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EF045" w14:textId="57A2219B" w:rsidR="00D958C0" w:rsidRPr="007C7C89" w:rsidRDefault="00860BE6">
      <w:pPr>
        <w:rPr>
          <w:b/>
          <w:bCs/>
        </w:rPr>
      </w:pPr>
      <w:r w:rsidRPr="007C7C89">
        <w:rPr>
          <w:b/>
          <w:bCs/>
        </w:rPr>
        <w:t>Spain Temperatures Dataset</w:t>
      </w:r>
    </w:p>
    <w:p w14:paraId="01F00AB5" w14:textId="32AFB003" w:rsidR="00860BE6" w:rsidRDefault="00533987">
      <w:pPr>
        <w:rPr>
          <w:rStyle w:val="Hyperlink"/>
        </w:rPr>
      </w:pPr>
      <w:hyperlink r:id="rId7" w:anchor="description" w:history="1">
        <w:r w:rsidR="007C7C89" w:rsidRPr="00C5302B">
          <w:rPr>
            <w:rStyle w:val="Hyperlink"/>
          </w:rPr>
          <w:t>https://developers.google.com/earth-engine/datasets/catalog/ECMWF_ERA5_MONTHLY#description</w:t>
        </w:r>
      </w:hyperlink>
    </w:p>
    <w:p w14:paraId="1900240E" w14:textId="108EB4C3" w:rsidR="00C723F5" w:rsidRDefault="00C723F5">
      <w:r>
        <w:rPr>
          <w:noProof/>
        </w:rPr>
        <w:drawing>
          <wp:inline distT="0" distB="0" distL="0" distR="0" wp14:anchorId="6AF70AC7" wp14:editId="7B4793E6">
            <wp:extent cx="5731510" cy="31064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06420"/>
                    </a:xfrm>
                    <a:prstGeom prst="rect">
                      <a:avLst/>
                    </a:prstGeom>
                    <a:noFill/>
                    <a:ln>
                      <a:noFill/>
                    </a:ln>
                  </pic:spPr>
                </pic:pic>
              </a:graphicData>
            </a:graphic>
          </wp:inline>
        </w:drawing>
      </w:r>
    </w:p>
    <w:p w14:paraId="4DB94BBF" w14:textId="571EF8D0" w:rsidR="001840AB" w:rsidRDefault="001840AB">
      <w:r w:rsidRPr="001840AB">
        <w:t>https://www.ecmwf.int/en/newsletter/162/news/era5-reanalysis-data-available-earth-engine</w:t>
      </w:r>
    </w:p>
    <w:p w14:paraId="125769A8" w14:textId="3E7D055C" w:rsidR="007C7C89" w:rsidRDefault="007C7C89"/>
    <w:p w14:paraId="5D435E28" w14:textId="0C74EF0B" w:rsidR="007C7C89" w:rsidRDefault="007C7C89">
      <w:r>
        <w:t>uses ‘Copernicus’ satellite</w:t>
      </w:r>
    </w:p>
    <w:p w14:paraId="397DDE4A" w14:textId="09F5618E" w:rsidR="007C7C89" w:rsidRDefault="007C7C89">
      <w:r w:rsidRPr="007C7C89">
        <w:rPr>
          <w:noProof/>
        </w:rPr>
        <w:drawing>
          <wp:inline distT="0" distB="0" distL="0" distR="0" wp14:anchorId="21472229" wp14:editId="26A14B04">
            <wp:extent cx="5731510" cy="27539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53995"/>
                    </a:xfrm>
                    <a:prstGeom prst="rect">
                      <a:avLst/>
                    </a:prstGeom>
                  </pic:spPr>
                </pic:pic>
              </a:graphicData>
            </a:graphic>
          </wp:inline>
        </w:drawing>
      </w:r>
    </w:p>
    <w:p w14:paraId="25AC4CD2" w14:textId="5E0BCBA9" w:rsidR="00242FE4" w:rsidRDefault="00242FE4"/>
    <w:p w14:paraId="0590F527" w14:textId="4CE55A8C" w:rsidR="00242FE4" w:rsidRDefault="00242FE4">
      <w:r w:rsidRPr="00242FE4">
        <w:rPr>
          <w:noProof/>
        </w:rPr>
        <w:lastRenderedPageBreak/>
        <w:drawing>
          <wp:inline distT="0" distB="0" distL="0" distR="0" wp14:anchorId="15CF8341" wp14:editId="67311850">
            <wp:extent cx="1952625" cy="16874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7078" cy="1691248"/>
                    </a:xfrm>
                    <a:prstGeom prst="rect">
                      <a:avLst/>
                    </a:prstGeom>
                  </pic:spPr>
                </pic:pic>
              </a:graphicData>
            </a:graphic>
          </wp:inline>
        </w:drawing>
      </w:r>
    </w:p>
    <w:p w14:paraId="489D409F" w14:textId="2882DC2A" w:rsidR="007C7C89" w:rsidRDefault="007C7C89"/>
    <w:p w14:paraId="3F44F23A" w14:textId="7003A8B2" w:rsidR="007C7C89" w:rsidRDefault="007C7C89">
      <w:r>
        <w:t>Dataset of country borders:</w:t>
      </w:r>
    </w:p>
    <w:p w14:paraId="579837E3" w14:textId="64504921" w:rsidR="007C7C89" w:rsidRDefault="00533987">
      <w:hyperlink r:id="rId11" w:anchor="table-schema" w:history="1">
        <w:r w:rsidR="007C7C89" w:rsidRPr="00C5302B">
          <w:rPr>
            <w:rStyle w:val="Hyperlink"/>
          </w:rPr>
          <w:t>https://developers.google.com/earth-engine/datasets/catalog/FAO_GAUL_2015_level0?hl=en#table-schema</w:t>
        </w:r>
      </w:hyperlink>
    </w:p>
    <w:p w14:paraId="000FB5A3" w14:textId="77126534" w:rsidR="007C7C89" w:rsidRDefault="007C7C89"/>
    <w:p w14:paraId="17C18383" w14:textId="07461C08" w:rsidR="007C7C89" w:rsidRPr="007C7C89" w:rsidRDefault="007C7C89">
      <w:pPr>
        <w:rPr>
          <w:b/>
          <w:bCs/>
        </w:rPr>
      </w:pPr>
      <w:r w:rsidRPr="007C7C89">
        <w:rPr>
          <w:b/>
          <w:bCs/>
        </w:rPr>
        <w:t>Possible permafrost dataset:</w:t>
      </w:r>
    </w:p>
    <w:p w14:paraId="27AE0C9D" w14:textId="21D0C543" w:rsidR="007C7C89" w:rsidRDefault="00533987" w:rsidP="00DF08B5">
      <w:hyperlink r:id="rId12" w:history="1">
        <w:r w:rsidR="00DF08B5" w:rsidRPr="00C5302B">
          <w:rPr>
            <w:rStyle w:val="Hyperlink"/>
          </w:rPr>
          <w:t>https://catalogue.ceda.ac.uk/uuid/6e2091cb0c8b4106921b63cd5357c97c</w:t>
        </w:r>
      </w:hyperlink>
    </w:p>
    <w:p w14:paraId="612C721B" w14:textId="77777777" w:rsidR="00041EF1" w:rsidRDefault="00041EF1" w:rsidP="00DF08B5"/>
    <w:p w14:paraId="362EBD93" w14:textId="272FBAB9" w:rsidR="00041EF1" w:rsidRDefault="00533987" w:rsidP="00DF08B5">
      <w:hyperlink r:id="rId13" w:history="1">
        <w:r w:rsidR="00041EF1" w:rsidRPr="00C5302B">
          <w:rPr>
            <w:rStyle w:val="Hyperlink"/>
          </w:rPr>
          <w:t>https://nsidc.org/support/how/how-convert-golive-netcdf-variables-geotiff</w:t>
        </w:r>
      </w:hyperlink>
    </w:p>
    <w:p w14:paraId="2766A1C7" w14:textId="0DF90B8D" w:rsidR="00041EF1" w:rsidRDefault="00533987" w:rsidP="00DF08B5">
      <w:hyperlink r:id="rId14" w:history="1">
        <w:r w:rsidR="00EE034A" w:rsidRPr="00C5302B">
          <w:rPr>
            <w:rStyle w:val="Hyperlink"/>
          </w:rPr>
          <w:t>https://developers.google.com/earth-engine/guides/image_upload</w:t>
        </w:r>
      </w:hyperlink>
    </w:p>
    <w:p w14:paraId="0EA38CFC" w14:textId="03B2DBC1" w:rsidR="00EE034A" w:rsidRDefault="11377E3A" w:rsidP="00DF08B5">
      <w:r>
        <w:t>This isn’t published but could be really useful - https://catalogue.ceda.ac.uk/uuid/8239d5f6263f4551bf2bd100d3ecbead</w:t>
      </w:r>
    </w:p>
    <w:p w14:paraId="06D468BA" w14:textId="1DC26EE8" w:rsidR="00EE034A" w:rsidRDefault="00EE034A" w:rsidP="00DF08B5"/>
    <w:p w14:paraId="47256AC2" w14:textId="017D8253" w:rsidR="00EE034A" w:rsidRDefault="00EE034A" w:rsidP="00DF08B5"/>
    <w:p w14:paraId="46FD6891" w14:textId="7492AFA7" w:rsidR="00EE034A" w:rsidRDefault="00EE034A" w:rsidP="00DF08B5">
      <w:r>
        <w:t>What I’ve done:</w:t>
      </w:r>
    </w:p>
    <w:p w14:paraId="3A69978C" w14:textId="1EE116A1" w:rsidR="00EE034A" w:rsidRDefault="00EE034A" w:rsidP="00EE034A">
      <w:pPr>
        <w:pStyle w:val="ListParagraph"/>
        <w:numPr>
          <w:ilvl w:val="0"/>
          <w:numId w:val="1"/>
        </w:numPr>
      </w:pPr>
      <w:r>
        <w:t>Install cobra to then install gdal</w:t>
      </w:r>
    </w:p>
    <w:p w14:paraId="3C2DDF27" w14:textId="01898020" w:rsidR="00211FF1" w:rsidRDefault="00211FF1" w:rsidP="00EE034A">
      <w:pPr>
        <w:pStyle w:val="ListParagraph"/>
        <w:numPr>
          <w:ilvl w:val="0"/>
          <w:numId w:val="1"/>
        </w:numPr>
      </w:pPr>
      <w:r w:rsidRPr="00211FF1">
        <w:rPr>
          <w:noProof/>
        </w:rPr>
        <w:drawing>
          <wp:inline distT="0" distB="0" distL="0" distR="0" wp14:anchorId="13050C97" wp14:editId="43C0C2D7">
            <wp:extent cx="3715268" cy="190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5268" cy="190527"/>
                    </a:xfrm>
                    <a:prstGeom prst="rect">
                      <a:avLst/>
                    </a:prstGeom>
                  </pic:spPr>
                </pic:pic>
              </a:graphicData>
            </a:graphic>
          </wp:inline>
        </w:drawing>
      </w:r>
    </w:p>
    <w:p w14:paraId="583C50E3" w14:textId="54FF8A1C" w:rsidR="00211FF1" w:rsidRDefault="00211FF1" w:rsidP="00EE034A">
      <w:pPr>
        <w:pStyle w:val="ListParagraph"/>
        <w:numPr>
          <w:ilvl w:val="0"/>
          <w:numId w:val="1"/>
        </w:numPr>
      </w:pPr>
      <w:r w:rsidRPr="00211FF1">
        <w:rPr>
          <w:noProof/>
        </w:rPr>
        <w:drawing>
          <wp:inline distT="0" distB="0" distL="0" distR="0" wp14:anchorId="6E7E88D4" wp14:editId="075427D4">
            <wp:extent cx="3286584" cy="295316"/>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6584" cy="295316"/>
                    </a:xfrm>
                    <a:prstGeom prst="rect">
                      <a:avLst/>
                    </a:prstGeom>
                  </pic:spPr>
                </pic:pic>
              </a:graphicData>
            </a:graphic>
          </wp:inline>
        </w:drawing>
      </w:r>
    </w:p>
    <w:p w14:paraId="6A6227CA" w14:textId="5F6CBB27" w:rsidR="00211FF1" w:rsidRDefault="00211FF1" w:rsidP="00EE034A">
      <w:pPr>
        <w:pStyle w:val="ListParagraph"/>
        <w:numPr>
          <w:ilvl w:val="0"/>
          <w:numId w:val="1"/>
        </w:numPr>
      </w:pPr>
      <w:r w:rsidRPr="00211FF1">
        <w:rPr>
          <w:noProof/>
        </w:rPr>
        <w:drawing>
          <wp:inline distT="0" distB="0" distL="0" distR="0" wp14:anchorId="6585125F" wp14:editId="3D1EBE06">
            <wp:extent cx="4382112" cy="5525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2112" cy="552527"/>
                    </a:xfrm>
                    <a:prstGeom prst="rect">
                      <a:avLst/>
                    </a:prstGeom>
                  </pic:spPr>
                </pic:pic>
              </a:graphicData>
            </a:graphic>
          </wp:inline>
        </w:drawing>
      </w:r>
    </w:p>
    <w:p w14:paraId="6954B23D" w14:textId="109079B4" w:rsidR="00211FF1" w:rsidRDefault="00211FF1" w:rsidP="00EE034A">
      <w:pPr>
        <w:pStyle w:val="ListParagraph"/>
        <w:numPr>
          <w:ilvl w:val="0"/>
          <w:numId w:val="1"/>
        </w:numPr>
      </w:pPr>
      <w:r w:rsidRPr="00211FF1">
        <w:rPr>
          <w:noProof/>
        </w:rPr>
        <w:drawing>
          <wp:inline distT="0" distB="0" distL="0" distR="0" wp14:anchorId="4020F7A7" wp14:editId="4BC99CC8">
            <wp:extent cx="2086266" cy="20005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6266" cy="200053"/>
                    </a:xfrm>
                    <a:prstGeom prst="rect">
                      <a:avLst/>
                    </a:prstGeom>
                  </pic:spPr>
                </pic:pic>
              </a:graphicData>
            </a:graphic>
          </wp:inline>
        </w:drawing>
      </w:r>
    </w:p>
    <w:p w14:paraId="1199A817" w14:textId="14C79171" w:rsidR="00211FF1" w:rsidRDefault="00211FF1" w:rsidP="00EE034A">
      <w:pPr>
        <w:pStyle w:val="ListParagraph"/>
        <w:numPr>
          <w:ilvl w:val="0"/>
          <w:numId w:val="1"/>
        </w:numPr>
      </w:pPr>
      <w:r w:rsidRPr="00211FF1">
        <w:rPr>
          <w:noProof/>
        </w:rPr>
        <w:drawing>
          <wp:inline distT="0" distB="0" distL="0" distR="0" wp14:anchorId="4FA32281" wp14:editId="406F9C2F">
            <wp:extent cx="5172797" cy="14098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797" cy="1409897"/>
                    </a:xfrm>
                    <a:prstGeom prst="rect">
                      <a:avLst/>
                    </a:prstGeom>
                  </pic:spPr>
                </pic:pic>
              </a:graphicData>
            </a:graphic>
          </wp:inline>
        </w:drawing>
      </w:r>
    </w:p>
    <w:p w14:paraId="472351C6" w14:textId="22A9B1C0" w:rsidR="00211FF1" w:rsidRDefault="00211FF1" w:rsidP="00211FF1"/>
    <w:p w14:paraId="6314CC98" w14:textId="6B6F9430" w:rsidR="00211FF1" w:rsidRDefault="00211FF1" w:rsidP="00211FF1">
      <w:r>
        <w:t>Translate .nc into geotiff</w:t>
      </w:r>
    </w:p>
    <w:p w14:paraId="3294DFFD" w14:textId="0ED09BD5" w:rsidR="00211FF1" w:rsidRDefault="00211FF1" w:rsidP="00211FF1">
      <w:r w:rsidRPr="00211FF1">
        <w:rPr>
          <w:noProof/>
        </w:rPr>
        <w:drawing>
          <wp:inline distT="0" distB="0" distL="0" distR="0" wp14:anchorId="5749429D" wp14:editId="2D00B29A">
            <wp:extent cx="5731510" cy="577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
                    </a:xfrm>
                    <a:prstGeom prst="rect">
                      <a:avLst/>
                    </a:prstGeom>
                  </pic:spPr>
                </pic:pic>
              </a:graphicData>
            </a:graphic>
          </wp:inline>
        </w:drawing>
      </w:r>
    </w:p>
    <w:p w14:paraId="73F704B4" w14:textId="0FADF805" w:rsidR="00211FF1" w:rsidRDefault="00211FF1" w:rsidP="00211FF1">
      <w:r>
        <w:t>Problem uploading to google earth engine</w:t>
      </w:r>
    </w:p>
    <w:p w14:paraId="20109662" w14:textId="5C2E4488" w:rsidR="00211FF1" w:rsidRDefault="00211FF1" w:rsidP="00211FF1">
      <w:r w:rsidRPr="00211FF1">
        <w:rPr>
          <w:noProof/>
        </w:rPr>
        <w:drawing>
          <wp:inline distT="0" distB="0" distL="0" distR="0" wp14:anchorId="25C180AC" wp14:editId="0B7216A9">
            <wp:extent cx="4420217" cy="20957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0217" cy="2095792"/>
                    </a:xfrm>
                    <a:prstGeom prst="rect">
                      <a:avLst/>
                    </a:prstGeom>
                  </pic:spPr>
                </pic:pic>
              </a:graphicData>
            </a:graphic>
          </wp:inline>
        </w:drawing>
      </w:r>
    </w:p>
    <w:p w14:paraId="2B0D0141" w14:textId="17E426A8" w:rsidR="0078469A" w:rsidRDefault="0078469A" w:rsidP="0078469A">
      <w:r w:rsidRPr="0078469A">
        <w:t>=COUNTIF(1:10353,</w:t>
      </w:r>
      <w:r w:rsidR="003C62CA">
        <w:t>&lt;=14</w:t>
      </w:r>
      <w:r w:rsidRPr="0078469A">
        <w:t>)</w:t>
      </w:r>
    </w:p>
    <w:p w14:paraId="26ABC031" w14:textId="7B216580" w:rsidR="006077BF" w:rsidRDefault="006077BF" w:rsidP="0078469A">
      <w:r w:rsidRPr="006077BF">
        <w:t>=COUNTIFS(</w:t>
      </w:r>
      <w:r w:rsidRPr="0078469A">
        <w:t>1:10353</w:t>
      </w:r>
      <w:r w:rsidRPr="006077BF">
        <w:t>,"&gt;=</w:t>
      </w:r>
      <w:r w:rsidR="00800C28">
        <w:t>10</w:t>
      </w:r>
      <w:r w:rsidRPr="006077BF">
        <w:t xml:space="preserve">", </w:t>
      </w:r>
      <w:r w:rsidRPr="0078469A">
        <w:t>1:10353</w:t>
      </w:r>
      <w:r w:rsidRPr="006077BF">
        <w:t>,"&lt;</w:t>
      </w:r>
      <w:r w:rsidR="00800C28">
        <w:t>50</w:t>
      </w:r>
      <w:r w:rsidRPr="006077BF">
        <w:t>")</w:t>
      </w:r>
    </w:p>
    <w:p w14:paraId="195A7217" w14:textId="77777777" w:rsidR="003C62CA" w:rsidRDefault="003C62CA" w:rsidP="003C62CA">
      <w:r w:rsidRPr="0078469A">
        <w:t>=COUNTIF(1:10353,</w:t>
      </w:r>
      <w:r>
        <w:t>&lt;=14</w:t>
      </w:r>
      <w:r w:rsidRPr="0078469A">
        <w:t>)</w:t>
      </w:r>
    </w:p>
    <w:p w14:paraId="76080FE9" w14:textId="2E575D2D" w:rsidR="0078469A" w:rsidRDefault="0078469A" w:rsidP="00211FF1"/>
    <w:p w14:paraId="689E40D1" w14:textId="4AC9CD68" w:rsidR="0078469A" w:rsidRDefault="0078469A" w:rsidP="00211FF1">
      <w:r w:rsidRPr="0078469A">
        <w:t>=COUNTIF(1:10353,100)</w:t>
      </w:r>
    </w:p>
    <w:p w14:paraId="3AD9FE20" w14:textId="57F6E851" w:rsidR="001D00BE" w:rsidRDefault="001D00BE" w:rsidP="00211FF1"/>
    <w:p w14:paraId="363B4B56" w14:textId="1BC5E8E7" w:rsidR="001D00BE" w:rsidRDefault="001D00BE" w:rsidP="00211FF1"/>
    <w:p w14:paraId="1284A469" w14:textId="75D59779" w:rsidR="001D00BE" w:rsidRDefault="001D00BE" w:rsidP="00211FF1">
      <w:r w:rsidRPr="001D00BE">
        <w:rPr>
          <w:noProof/>
        </w:rPr>
        <w:drawing>
          <wp:inline distT="0" distB="0" distL="0" distR="0" wp14:anchorId="1E20E32A" wp14:editId="0C90CD53">
            <wp:extent cx="5731510" cy="6400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40080"/>
                    </a:xfrm>
                    <a:prstGeom prst="rect">
                      <a:avLst/>
                    </a:prstGeom>
                  </pic:spPr>
                </pic:pic>
              </a:graphicData>
            </a:graphic>
          </wp:inline>
        </w:drawing>
      </w:r>
    </w:p>
    <w:p w14:paraId="3FBED926" w14:textId="6ADF1004" w:rsidR="00211FF1" w:rsidRDefault="0021131B" w:rsidP="00211FF1">
      <w:r w:rsidRPr="0021131B">
        <w:rPr>
          <w:noProof/>
        </w:rPr>
        <w:lastRenderedPageBreak/>
        <w:drawing>
          <wp:inline distT="0" distB="0" distL="0" distR="0" wp14:anchorId="0137A036" wp14:editId="4E09EEC4">
            <wp:extent cx="4591691" cy="53537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1691" cy="5353797"/>
                    </a:xfrm>
                    <a:prstGeom prst="rect">
                      <a:avLst/>
                    </a:prstGeom>
                  </pic:spPr>
                </pic:pic>
              </a:graphicData>
            </a:graphic>
          </wp:inline>
        </w:drawing>
      </w:r>
    </w:p>
    <w:p w14:paraId="0A7656ED" w14:textId="78F1841B" w:rsidR="00503E6E" w:rsidRDefault="00503E6E" w:rsidP="00211FF1"/>
    <w:p w14:paraId="646600FC" w14:textId="4A924E73" w:rsidR="00503E6E" w:rsidRDefault="00503E6E" w:rsidP="00211FF1">
      <w:r>
        <w:t>Use Cross Validation</w:t>
      </w:r>
    </w:p>
    <w:p w14:paraId="69D87129" w14:textId="4DA0287F" w:rsidR="00503E6E" w:rsidRDefault="00533987" w:rsidP="00211FF1">
      <w:hyperlink r:id="rId24" w:history="1">
        <w:r w:rsidR="00264B43" w:rsidRPr="00A903E6">
          <w:rPr>
            <w:rStyle w:val="Hyperlink"/>
          </w:rPr>
          <w:t>https://www.youtube.com/watch?v=fSytzGwwBVw</w:t>
        </w:r>
      </w:hyperlink>
    </w:p>
    <w:p w14:paraId="2D358E8F" w14:textId="40D988A6" w:rsidR="00264B43" w:rsidRDefault="00264B43" w:rsidP="00211FF1"/>
    <w:p w14:paraId="745C30D4" w14:textId="67E1CBF9" w:rsidR="00264B43" w:rsidRDefault="00264B43" w:rsidP="00211FF1">
      <w:r w:rsidRPr="00264B43">
        <w:rPr>
          <w:noProof/>
        </w:rPr>
        <w:lastRenderedPageBreak/>
        <w:drawing>
          <wp:inline distT="0" distB="0" distL="0" distR="0" wp14:anchorId="408EF1BE" wp14:editId="051921A6">
            <wp:extent cx="5731510" cy="42843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84345"/>
                    </a:xfrm>
                    <a:prstGeom prst="rect">
                      <a:avLst/>
                    </a:prstGeom>
                  </pic:spPr>
                </pic:pic>
              </a:graphicData>
            </a:graphic>
          </wp:inline>
        </w:drawing>
      </w:r>
    </w:p>
    <w:p w14:paraId="5C5AFA01" w14:textId="3E1F2816" w:rsidR="00264B43" w:rsidRDefault="00264B43" w:rsidP="00211FF1">
      <w:r>
        <w:t>ESA Permafrost Climate Change Initiative Project 2019 Dataset</w:t>
      </w:r>
    </w:p>
    <w:p w14:paraId="4C51B207" w14:textId="70815989" w:rsidR="00264B43" w:rsidRDefault="00264B43" w:rsidP="00211FF1">
      <w:r>
        <w:t xml:space="preserve">Issue is all the data is </w:t>
      </w:r>
      <w:r w:rsidR="00993674">
        <w:t>annual</w:t>
      </w:r>
    </w:p>
    <w:p w14:paraId="0FC7A190" w14:textId="521DBF4F" w:rsidR="00993674" w:rsidRDefault="00993674" w:rsidP="00211FF1">
      <w:r w:rsidRPr="00993674">
        <w:rPr>
          <w:noProof/>
        </w:rPr>
        <w:drawing>
          <wp:inline distT="0" distB="0" distL="0" distR="0" wp14:anchorId="7A7AFEC1" wp14:editId="5B8C3A8E">
            <wp:extent cx="3724795" cy="1066949"/>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795" cy="1066949"/>
                    </a:xfrm>
                    <a:prstGeom prst="rect">
                      <a:avLst/>
                    </a:prstGeom>
                  </pic:spPr>
                </pic:pic>
              </a:graphicData>
            </a:graphic>
          </wp:inline>
        </w:drawing>
      </w:r>
    </w:p>
    <w:p w14:paraId="5A4125F8" w14:textId="59D1E72F" w:rsidR="00E97FBA" w:rsidRDefault="00E97FBA" w:rsidP="00211FF1"/>
    <w:p w14:paraId="649EDAC7" w14:textId="3D3BE2EE" w:rsidR="00765C52" w:rsidRDefault="00765C52" w:rsidP="00211FF1"/>
    <w:p w14:paraId="3D7D87BF" w14:textId="619A1EA9" w:rsidR="00765C52" w:rsidRDefault="00765C52" w:rsidP="00211FF1">
      <w:r w:rsidRPr="00765C52">
        <w:rPr>
          <w:noProof/>
        </w:rPr>
        <w:drawing>
          <wp:inline distT="0" distB="0" distL="0" distR="0" wp14:anchorId="3204FEB6" wp14:editId="04AC5088">
            <wp:extent cx="3067478" cy="9907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7478" cy="990738"/>
                    </a:xfrm>
                    <a:prstGeom prst="rect">
                      <a:avLst/>
                    </a:prstGeom>
                  </pic:spPr>
                </pic:pic>
              </a:graphicData>
            </a:graphic>
          </wp:inline>
        </w:drawing>
      </w:r>
    </w:p>
    <w:p w14:paraId="70972E81" w14:textId="7948B97A" w:rsidR="00765C52" w:rsidRDefault="00765C52" w:rsidP="00211FF1">
      <w:r>
        <w:t>Good View settings ponoply</w:t>
      </w:r>
    </w:p>
    <w:p w14:paraId="4DBB62F3" w14:textId="28CFE11E" w:rsidR="00725F6F" w:rsidRDefault="00725F6F" w:rsidP="00211FF1"/>
    <w:p w14:paraId="0320BD4A" w14:textId="63C7363D" w:rsidR="00E97FBA" w:rsidRDefault="00533987" w:rsidP="00211FF1">
      <w:hyperlink r:id="rId28" w:history="1">
        <w:r w:rsidR="002A34D3" w:rsidRPr="00DE08E8">
          <w:rPr>
            <w:rStyle w:val="Hyperlink"/>
          </w:rPr>
          <w:t>https://gtnp.arcticportal.org/data/database-management-system</w:t>
        </w:r>
      </w:hyperlink>
    </w:p>
    <w:p w14:paraId="5087C6B2" w14:textId="4D05A007" w:rsidR="002A34D3" w:rsidRDefault="002A34D3" w:rsidP="00211FF1"/>
    <w:p w14:paraId="6BD912E5" w14:textId="5FBB9CBF" w:rsidR="002A34D3" w:rsidRDefault="002A34D3" w:rsidP="00211FF1">
      <w:r>
        <w:lastRenderedPageBreak/>
        <w:t>Dataset with monthly values but only for Alaska, based of boreholes</w:t>
      </w:r>
    </w:p>
    <w:p w14:paraId="59BEFF5D" w14:textId="46450C60" w:rsidR="00393CA7" w:rsidRDefault="00533987" w:rsidP="00211FF1">
      <w:hyperlink r:id="rId29" w:history="1">
        <w:r w:rsidR="00725F6F" w:rsidRPr="00A903E6">
          <w:rPr>
            <w:rStyle w:val="Hyperlink"/>
          </w:rPr>
          <w:t>https://apgc.awi.de/dataset/near-surface-conditions-synthesis-1997-2016-alaska</w:t>
        </w:r>
      </w:hyperlink>
    </w:p>
    <w:p w14:paraId="296A76BA" w14:textId="61F897F7" w:rsidR="00393CA7" w:rsidRDefault="00570E8B" w:rsidP="00211FF1">
      <w:r w:rsidRPr="00570E8B">
        <w:rPr>
          <w:noProof/>
        </w:rPr>
        <w:drawing>
          <wp:inline distT="0" distB="0" distL="0" distR="0" wp14:anchorId="391AE66F" wp14:editId="5B8EA555">
            <wp:extent cx="5731510" cy="37966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96665"/>
                    </a:xfrm>
                    <a:prstGeom prst="rect">
                      <a:avLst/>
                    </a:prstGeom>
                  </pic:spPr>
                </pic:pic>
              </a:graphicData>
            </a:graphic>
          </wp:inline>
        </w:drawing>
      </w:r>
    </w:p>
    <w:p w14:paraId="18EAB773" w14:textId="7F8C6CA6" w:rsidR="00F55BB2" w:rsidRDefault="00F55BB2" w:rsidP="00211FF1"/>
    <w:p w14:paraId="49310D25" w14:textId="64A8BA78" w:rsidR="00F55BB2" w:rsidRDefault="00F55BB2" w:rsidP="00211FF1">
      <w:r>
        <w:t xml:space="preserve">Useful GEE Code: </w:t>
      </w:r>
      <w:hyperlink r:id="rId31" w:history="1">
        <w:r w:rsidR="00933724" w:rsidRPr="00C37C29">
          <w:rPr>
            <w:rStyle w:val="Hyperlink"/>
          </w:rPr>
          <w:t>https://gis.stackexchange.com/questions/347526/calculating-annual-mean-temperature-from-era5-data-in-earth-engine</w:t>
        </w:r>
      </w:hyperlink>
    </w:p>
    <w:p w14:paraId="6440E5FC" w14:textId="38067452" w:rsidR="00933724" w:rsidRDefault="00933724" w:rsidP="00211FF1"/>
    <w:p w14:paraId="6AA948C0" w14:textId="7B58DB38" w:rsidR="00933724" w:rsidRDefault="00933724" w:rsidP="00211FF1"/>
    <w:p w14:paraId="4E155216" w14:textId="77777777" w:rsidR="00933724" w:rsidRDefault="00933724" w:rsidP="00211FF1">
      <w:pPr>
        <w:rPr>
          <w:noProof/>
        </w:rPr>
      </w:pPr>
    </w:p>
    <w:p w14:paraId="1ADEDBA6" w14:textId="0F841F1B" w:rsidR="00933724" w:rsidRDefault="00933724" w:rsidP="00211FF1">
      <w:r>
        <w:rPr>
          <w:noProof/>
        </w:rPr>
        <w:drawing>
          <wp:inline distT="0" distB="0" distL="0" distR="0" wp14:anchorId="4C5FED94" wp14:editId="6BE888CC">
            <wp:extent cx="3444949" cy="1934210"/>
            <wp:effectExtent l="0" t="0" r="317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9894"/>
                    <a:stretch/>
                  </pic:blipFill>
                  <pic:spPr bwMode="auto">
                    <a:xfrm>
                      <a:off x="0" y="0"/>
                      <a:ext cx="3444949" cy="1934210"/>
                    </a:xfrm>
                    <a:prstGeom prst="rect">
                      <a:avLst/>
                    </a:prstGeom>
                    <a:ln>
                      <a:noFill/>
                    </a:ln>
                    <a:extLst>
                      <a:ext uri="{53640926-AAD7-44D8-BBD7-CCE9431645EC}">
                        <a14:shadowObscured xmlns:a14="http://schemas.microsoft.com/office/drawing/2010/main"/>
                      </a:ext>
                    </a:extLst>
                  </pic:spPr>
                </pic:pic>
              </a:graphicData>
            </a:graphic>
          </wp:inline>
        </w:drawing>
      </w:r>
      <w:r>
        <w:t>Spain annual temperatures with graph</w:t>
      </w:r>
    </w:p>
    <w:p w14:paraId="5AA9FE3D" w14:textId="158A564B" w:rsidR="00F413D5" w:rsidRDefault="00F413D5" w:rsidP="00211FF1">
      <w:r>
        <w:t>Problem with size</w:t>
      </w:r>
    </w:p>
    <w:p w14:paraId="771D3084" w14:textId="5D5E3338" w:rsidR="00F413D5" w:rsidRDefault="00F413D5" w:rsidP="00211FF1">
      <w:r w:rsidRPr="00F413D5">
        <w:rPr>
          <w:noProof/>
        </w:rPr>
        <w:lastRenderedPageBreak/>
        <w:drawing>
          <wp:inline distT="0" distB="0" distL="0" distR="0" wp14:anchorId="622A59A2" wp14:editId="0DBD765E">
            <wp:extent cx="4982270" cy="217200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2270" cy="2172003"/>
                    </a:xfrm>
                    <a:prstGeom prst="rect">
                      <a:avLst/>
                    </a:prstGeom>
                  </pic:spPr>
                </pic:pic>
              </a:graphicData>
            </a:graphic>
          </wp:inline>
        </w:drawing>
      </w:r>
    </w:p>
    <w:p w14:paraId="01DFC317" w14:textId="6F380A1C" w:rsidR="008E6F98" w:rsidRDefault="008E6F98" w:rsidP="00211FF1"/>
    <w:p w14:paraId="53E8BF8B" w14:textId="23091C94" w:rsidR="006E11DE" w:rsidRDefault="006E11DE" w:rsidP="00211FF1"/>
    <w:p w14:paraId="2F9A0E84" w14:textId="340D57A3" w:rsidR="006E11DE" w:rsidRDefault="006E11DE" w:rsidP="00211FF1">
      <w:r>
        <w:t xml:space="preserve">Start of visualisation. </w:t>
      </w:r>
      <w:r w:rsidR="00B97495">
        <w:t xml:space="preserve">Graph works but data needs to be limited to years where there is also permafrost data. </w:t>
      </w:r>
      <w:r w:rsidR="00D24FC4">
        <w:t>Visualisation a bit broken</w:t>
      </w:r>
    </w:p>
    <w:p w14:paraId="7C777CD6" w14:textId="0A059B8E" w:rsidR="008E6F98" w:rsidRDefault="006E11DE" w:rsidP="00211FF1">
      <w:r w:rsidRPr="006E11DE">
        <w:rPr>
          <w:noProof/>
        </w:rPr>
        <w:drawing>
          <wp:inline distT="0" distB="0" distL="0" distR="0" wp14:anchorId="46599864" wp14:editId="6F2A762F">
            <wp:extent cx="2550536" cy="333862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9144" cy="3349891"/>
                    </a:xfrm>
                    <a:prstGeom prst="rect">
                      <a:avLst/>
                    </a:prstGeom>
                  </pic:spPr>
                </pic:pic>
              </a:graphicData>
            </a:graphic>
          </wp:inline>
        </w:drawing>
      </w:r>
    </w:p>
    <w:p w14:paraId="142D5A8D" w14:textId="56204F03" w:rsidR="00D24FC4" w:rsidRDefault="00D24FC4" w:rsidP="00211FF1">
      <w:r>
        <w:t>Progress Made: Now have a graph and animation of Spain annual average 2m air temperature</w:t>
      </w:r>
    </w:p>
    <w:p w14:paraId="35B2FDFF" w14:textId="5C75EDD8" w:rsidR="008D0003" w:rsidRDefault="008D0003" w:rsidP="00211FF1">
      <w:r w:rsidRPr="008D0003">
        <w:rPr>
          <w:noProof/>
        </w:rPr>
        <w:lastRenderedPageBreak/>
        <w:drawing>
          <wp:inline distT="0" distB="0" distL="0" distR="0" wp14:anchorId="23088E98" wp14:editId="27A4D2EB">
            <wp:extent cx="3301551" cy="433808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7894" cy="4346418"/>
                    </a:xfrm>
                    <a:prstGeom prst="rect">
                      <a:avLst/>
                    </a:prstGeom>
                  </pic:spPr>
                </pic:pic>
              </a:graphicData>
            </a:graphic>
          </wp:inline>
        </w:drawing>
      </w:r>
    </w:p>
    <w:p w14:paraId="3332702E" w14:textId="4638B2CA" w:rsidR="00594810" w:rsidRDefault="11377E3A" w:rsidP="00211FF1">
      <w:r>
        <w:t>Created Permafrost animation from ESA data</w:t>
      </w:r>
    </w:p>
    <w:p w14:paraId="24BDE409" w14:textId="3BB432F0" w:rsidR="11377E3A" w:rsidRDefault="11377E3A"/>
    <w:p w14:paraId="6ED1AD3A" w14:textId="77777777" w:rsidR="007079D8" w:rsidRDefault="007079D8"/>
    <w:p w14:paraId="0C02F7E8" w14:textId="77777777" w:rsidR="007079D8" w:rsidRDefault="007079D8"/>
    <w:p w14:paraId="6D5C9E2F" w14:textId="085E46EE" w:rsidR="007079D8" w:rsidRDefault="00533987">
      <w:hyperlink r:id="rId36" w:history="1">
        <w:r w:rsidR="007079D8" w:rsidRPr="001A1B2A">
          <w:rPr>
            <w:rStyle w:val="Hyperlink"/>
          </w:rPr>
          <w:t>https://opendata.aemet.es/centrodedescargas/productosAEMET</w:t>
        </w:r>
      </w:hyperlink>
      <w:r w:rsidR="007079D8" w:rsidRPr="007079D8">
        <w:t>?</w:t>
      </w:r>
    </w:p>
    <w:p w14:paraId="0043DA52" w14:textId="30480183" w:rsidR="007079D8" w:rsidRDefault="00C71928">
      <w:r>
        <w:t>AEMET dataset, has climate predictions which could be useful for write up as well</w:t>
      </w:r>
    </w:p>
    <w:p w14:paraId="526ACFEE" w14:textId="20BA3539" w:rsidR="000D79C1" w:rsidRDefault="000D79C1">
      <w:r>
        <w:t>Note: ta_max = max temperature</w:t>
      </w:r>
    </w:p>
    <w:p w14:paraId="0849E26F" w14:textId="6C4746DF" w:rsidR="11377E3A" w:rsidRDefault="11377E3A"/>
    <w:p w14:paraId="37C933D5" w14:textId="230A2922" w:rsidR="11377E3A" w:rsidRDefault="11377E3A"/>
    <w:p w14:paraId="45BD865D" w14:textId="66009933" w:rsidR="11377E3A" w:rsidRDefault="11377E3A"/>
    <w:p w14:paraId="4B6FBDBA" w14:textId="74212405" w:rsidR="11377E3A" w:rsidRDefault="11377E3A"/>
    <w:p w14:paraId="3B79E4B7" w14:textId="559277A2" w:rsidR="00D24FC4" w:rsidRDefault="00D24FC4" w:rsidP="11377E3A">
      <w:r>
        <w:rPr>
          <w:noProof/>
        </w:rPr>
        <w:lastRenderedPageBreak/>
        <w:drawing>
          <wp:inline distT="0" distB="0" distL="0" distR="0" wp14:anchorId="02336B2A" wp14:editId="50142154">
            <wp:extent cx="5731510" cy="3850640"/>
            <wp:effectExtent l="0" t="0" r="2540" b="0"/>
            <wp:docPr id="20" name="Picture 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5731510" cy="3850640"/>
                    </a:xfrm>
                    <a:prstGeom prst="rect">
                      <a:avLst/>
                    </a:prstGeom>
                  </pic:spPr>
                </pic:pic>
              </a:graphicData>
            </a:graphic>
          </wp:inline>
        </w:drawing>
      </w:r>
      <w:r>
        <w:rPr>
          <w:noProof/>
        </w:rPr>
        <w:drawing>
          <wp:inline distT="0" distB="0" distL="0" distR="0" wp14:anchorId="40349605" wp14:editId="19A26726">
            <wp:extent cx="4572000" cy="2647950"/>
            <wp:effectExtent l="0" t="0" r="0" b="0"/>
            <wp:docPr id="1066205729" name="Picture 10662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488B99B9" w14:textId="77777777" w:rsidR="00BC62DA" w:rsidRDefault="00BC62DA" w:rsidP="11377E3A"/>
    <w:p w14:paraId="2C7B9708" w14:textId="44E67C39" w:rsidR="00BC62DA" w:rsidRDefault="00BC62DA" w:rsidP="11377E3A">
      <w:r>
        <w:t>Permafrost Useful!!</w:t>
      </w:r>
    </w:p>
    <w:p w14:paraId="65C3D6B6" w14:textId="6BC2083B" w:rsidR="00BC62DA" w:rsidRDefault="00533987" w:rsidP="11377E3A">
      <w:hyperlink r:id="rId39" w:anchor="/project/permafrost" w:history="1">
        <w:r w:rsidR="0036699F" w:rsidRPr="005941F7">
          <w:rPr>
            <w:rStyle w:val="Hyperlink"/>
          </w:rPr>
          <w:t>https://climate.esa.int/en/odp/#/project/permafrost</w:t>
        </w:r>
      </w:hyperlink>
    </w:p>
    <w:p w14:paraId="6CFD029E" w14:textId="39CF2B0B" w:rsidR="0036699F" w:rsidRDefault="00533987" w:rsidP="11377E3A">
      <w:hyperlink r:id="rId40" w:history="1">
        <w:r w:rsidR="0036699F" w:rsidRPr="005941F7">
          <w:rPr>
            <w:rStyle w:val="Hyperlink"/>
          </w:rPr>
          <w:t>https://www.esa.int/Applications/Observing_the_Earth/Space_for_our_climate/Long-term_permafrost_record_details_Arctic_thaw</w:t>
        </w:r>
      </w:hyperlink>
    </w:p>
    <w:p w14:paraId="03CBF666" w14:textId="77777777" w:rsidR="00BC051B" w:rsidRDefault="00BC051B" w:rsidP="11377E3A"/>
    <w:p w14:paraId="37F9C81C" w14:textId="0C7D21CE" w:rsidR="00BC051B" w:rsidRDefault="00533987" w:rsidP="11377E3A">
      <w:hyperlink r:id="rId41" w:history="1">
        <w:r w:rsidR="00701296" w:rsidRPr="005941F7">
          <w:rPr>
            <w:rStyle w:val="Hyperlink"/>
          </w:rPr>
          <w:t>https://www.nature.com/articles/s41598-019-39942-4</w:t>
        </w:r>
      </w:hyperlink>
    </w:p>
    <w:p w14:paraId="5EDD4FE6" w14:textId="77777777" w:rsidR="00701296" w:rsidRDefault="00701296" w:rsidP="11377E3A"/>
    <w:p w14:paraId="07FBF09A" w14:textId="43A47A0C" w:rsidR="00636AE3" w:rsidRDefault="00636AE3" w:rsidP="11377E3A">
      <w:r>
        <w:lastRenderedPageBreak/>
        <w:t>Historical Permafrost Changes:</w:t>
      </w:r>
    </w:p>
    <w:p w14:paraId="0836D147" w14:textId="7B7541DB" w:rsidR="00701296" w:rsidRDefault="00533987" w:rsidP="11377E3A">
      <w:hyperlink r:id="rId42" w:history="1">
        <w:r w:rsidR="00772B5E" w:rsidRPr="005941F7">
          <w:rPr>
            <w:rStyle w:val="Hyperlink"/>
          </w:rPr>
          <w:t>https://agupubs.onlinelibrary.wiley.com/doi/full/10.1002/2017JD027691</w:t>
        </w:r>
      </w:hyperlink>
    </w:p>
    <w:p w14:paraId="30AE9B3C" w14:textId="4BE54290" w:rsidR="00772B5E" w:rsidRDefault="00772B5E" w:rsidP="11377E3A">
      <w:r w:rsidRPr="00772B5E">
        <w:rPr>
          <w:noProof/>
        </w:rPr>
        <w:drawing>
          <wp:inline distT="0" distB="0" distL="0" distR="0" wp14:anchorId="353769A7" wp14:editId="2268DAEB">
            <wp:extent cx="5731510" cy="1559560"/>
            <wp:effectExtent l="0" t="0" r="2540" b="254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3"/>
                    <a:stretch>
                      <a:fillRect/>
                    </a:stretch>
                  </pic:blipFill>
                  <pic:spPr>
                    <a:xfrm>
                      <a:off x="0" y="0"/>
                      <a:ext cx="5731510" cy="1559560"/>
                    </a:xfrm>
                    <a:prstGeom prst="rect">
                      <a:avLst/>
                    </a:prstGeom>
                  </pic:spPr>
                </pic:pic>
              </a:graphicData>
            </a:graphic>
          </wp:inline>
        </w:drawing>
      </w:r>
    </w:p>
    <w:p w14:paraId="0CD9E12A" w14:textId="77777777" w:rsidR="0036699F" w:rsidRDefault="0036699F" w:rsidP="11377E3A"/>
    <w:p w14:paraId="17AC029B" w14:textId="4F669BC3" w:rsidR="00E17A1C" w:rsidRDefault="00E17A1C" w:rsidP="11377E3A">
      <w:r>
        <w:t>For 2019 data, might want to check older data is same spatial resolution</w:t>
      </w:r>
    </w:p>
    <w:p w14:paraId="7584982E" w14:textId="260DEB37" w:rsidR="00E17A1C" w:rsidRDefault="00E17A1C" w:rsidP="11377E3A">
      <w:r w:rsidRPr="00E17A1C">
        <w:rPr>
          <w:noProof/>
        </w:rPr>
        <w:drawing>
          <wp:inline distT="0" distB="0" distL="0" distR="0" wp14:anchorId="7F055540" wp14:editId="0AA461E7">
            <wp:extent cx="4124901" cy="352474"/>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4901" cy="352474"/>
                    </a:xfrm>
                    <a:prstGeom prst="rect">
                      <a:avLst/>
                    </a:prstGeom>
                  </pic:spPr>
                </pic:pic>
              </a:graphicData>
            </a:graphic>
          </wp:inline>
        </w:drawing>
      </w:r>
    </w:p>
    <w:p w14:paraId="6B7EC4AA" w14:textId="77777777" w:rsidR="000C0F51" w:rsidRDefault="000C0F51" w:rsidP="11377E3A"/>
    <w:p w14:paraId="639D734F" w14:textId="04CB1B50" w:rsidR="000C0F51" w:rsidRDefault="002309C0" w:rsidP="11377E3A">
      <w:r>
        <w:t>Saying the ESA CCI is good:</w:t>
      </w:r>
    </w:p>
    <w:p w14:paraId="796F997D" w14:textId="5464CEDF" w:rsidR="002309C0" w:rsidRDefault="002309C0" w:rsidP="11377E3A">
      <w:r w:rsidRPr="002309C0">
        <w:rPr>
          <w:noProof/>
        </w:rPr>
        <w:drawing>
          <wp:inline distT="0" distB="0" distL="0" distR="0" wp14:anchorId="3A61274A" wp14:editId="3C2D1966">
            <wp:extent cx="5344271" cy="1276528"/>
            <wp:effectExtent l="0" t="0" r="889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5"/>
                    <a:stretch>
                      <a:fillRect/>
                    </a:stretch>
                  </pic:blipFill>
                  <pic:spPr>
                    <a:xfrm>
                      <a:off x="0" y="0"/>
                      <a:ext cx="5344271" cy="1276528"/>
                    </a:xfrm>
                    <a:prstGeom prst="rect">
                      <a:avLst/>
                    </a:prstGeom>
                  </pic:spPr>
                </pic:pic>
              </a:graphicData>
            </a:graphic>
          </wp:inline>
        </w:drawing>
      </w:r>
    </w:p>
    <w:p w14:paraId="54371384" w14:textId="0A5A37AA" w:rsidR="002309C0" w:rsidRDefault="00533987" w:rsidP="11377E3A">
      <w:hyperlink r:id="rId46" w:history="1">
        <w:r w:rsidR="00454704" w:rsidRPr="00970AE5">
          <w:rPr>
            <w:rStyle w:val="Hyperlink"/>
          </w:rPr>
          <w:t>https://www.sciencedirect.com/science/article/pii/S0034425717302201?via%3Dihub</w:t>
        </w:r>
      </w:hyperlink>
    </w:p>
    <w:p w14:paraId="631DB893" w14:textId="642448E3" w:rsidR="00454704" w:rsidRDefault="00454704" w:rsidP="11377E3A">
      <w:r>
        <w:t>Snippets from remotesensing:</w:t>
      </w:r>
    </w:p>
    <w:p w14:paraId="5F0D28B2" w14:textId="77777777" w:rsidR="00454704" w:rsidRDefault="00454704" w:rsidP="11377E3A"/>
    <w:p w14:paraId="59068434" w14:textId="16DF14A6" w:rsidR="00454704" w:rsidRDefault="00454704" w:rsidP="11377E3A">
      <w:r w:rsidRPr="00454704">
        <w:rPr>
          <w:noProof/>
        </w:rPr>
        <w:drawing>
          <wp:inline distT="0" distB="0" distL="0" distR="0" wp14:anchorId="4634CA76" wp14:editId="66C9C3F9">
            <wp:extent cx="5731510" cy="699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99135"/>
                    </a:xfrm>
                    <a:prstGeom prst="rect">
                      <a:avLst/>
                    </a:prstGeom>
                  </pic:spPr>
                </pic:pic>
              </a:graphicData>
            </a:graphic>
          </wp:inline>
        </w:drawing>
      </w:r>
    </w:p>
    <w:p w14:paraId="0727F1EF" w14:textId="699EDD8F" w:rsidR="00454704" w:rsidRDefault="00454704" w:rsidP="11377E3A">
      <w:r w:rsidRPr="00454704">
        <w:rPr>
          <w:noProof/>
        </w:rPr>
        <w:drawing>
          <wp:inline distT="0" distB="0" distL="0" distR="0" wp14:anchorId="0EA6942A" wp14:editId="3317A538">
            <wp:extent cx="5731510" cy="1570355"/>
            <wp:effectExtent l="0" t="0" r="254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48"/>
                    <a:stretch>
                      <a:fillRect/>
                    </a:stretch>
                  </pic:blipFill>
                  <pic:spPr>
                    <a:xfrm>
                      <a:off x="0" y="0"/>
                      <a:ext cx="5731510" cy="1570355"/>
                    </a:xfrm>
                    <a:prstGeom prst="rect">
                      <a:avLst/>
                    </a:prstGeom>
                  </pic:spPr>
                </pic:pic>
              </a:graphicData>
            </a:graphic>
          </wp:inline>
        </w:drawing>
      </w:r>
    </w:p>
    <w:p w14:paraId="0B5983D9" w14:textId="77777777" w:rsidR="00B668D0" w:rsidRDefault="00B668D0" w:rsidP="11377E3A"/>
    <w:p w14:paraId="2F67F2C0" w14:textId="0C302D36" w:rsidR="00B668D0" w:rsidRDefault="00B668D0" w:rsidP="11377E3A">
      <w:r>
        <w:lastRenderedPageBreak/>
        <w:t xml:space="preserve">From: </w:t>
      </w:r>
      <w:r w:rsidR="00AD2BFE" w:rsidRPr="00AD2BFE">
        <w:t>https://www.nationalgeographic.com/science/article/arctic-thawing-ground-releasing-shocking-amount-dangerous-gases</w:t>
      </w:r>
    </w:p>
    <w:p w14:paraId="7D5A1B58" w14:textId="5FED5879" w:rsidR="00B668D0" w:rsidRDefault="00B668D0" w:rsidP="11377E3A">
      <w:r w:rsidRPr="00B668D0">
        <w:rPr>
          <w:noProof/>
        </w:rPr>
        <w:drawing>
          <wp:inline distT="0" distB="0" distL="0" distR="0" wp14:anchorId="09AC82E8" wp14:editId="4E890BCD">
            <wp:extent cx="5731510" cy="2261235"/>
            <wp:effectExtent l="0" t="0" r="2540" b="571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49"/>
                    <a:stretch>
                      <a:fillRect/>
                    </a:stretch>
                  </pic:blipFill>
                  <pic:spPr>
                    <a:xfrm>
                      <a:off x="0" y="0"/>
                      <a:ext cx="5731510" cy="2261235"/>
                    </a:xfrm>
                    <a:prstGeom prst="rect">
                      <a:avLst/>
                    </a:prstGeom>
                  </pic:spPr>
                </pic:pic>
              </a:graphicData>
            </a:graphic>
          </wp:inline>
        </w:drawing>
      </w:r>
    </w:p>
    <w:p w14:paraId="6CFE7591" w14:textId="77777777" w:rsidR="00BB577F" w:rsidRDefault="00BB577F" w:rsidP="11377E3A"/>
    <w:p w14:paraId="3031CBE3" w14:textId="2D7F0480" w:rsidR="00BB577F" w:rsidRDefault="00BB577F" w:rsidP="11377E3A">
      <w:r>
        <w:t>From:</w:t>
      </w:r>
      <w:r w:rsidR="00A55316">
        <w:t xml:space="preserve"> </w:t>
      </w:r>
      <w:r w:rsidR="00A55316" w:rsidRPr="00A55316">
        <w:t>https://www.researchgate.net/publication/303722386_Remote_sensing_of_permafrost_and_frozen_ground</w:t>
      </w:r>
    </w:p>
    <w:p w14:paraId="7A927E7A" w14:textId="43CEE67D" w:rsidR="00BB577F" w:rsidRDefault="00BB577F" w:rsidP="11377E3A">
      <w:r w:rsidRPr="00BB577F">
        <w:rPr>
          <w:noProof/>
        </w:rPr>
        <w:drawing>
          <wp:inline distT="0" distB="0" distL="0" distR="0" wp14:anchorId="736D2C76" wp14:editId="3E4FB004">
            <wp:extent cx="4344006" cy="1590897"/>
            <wp:effectExtent l="0" t="0" r="0"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0"/>
                    <a:stretch>
                      <a:fillRect/>
                    </a:stretch>
                  </pic:blipFill>
                  <pic:spPr>
                    <a:xfrm>
                      <a:off x="0" y="0"/>
                      <a:ext cx="4344006" cy="1590897"/>
                    </a:xfrm>
                    <a:prstGeom prst="rect">
                      <a:avLst/>
                    </a:prstGeom>
                  </pic:spPr>
                </pic:pic>
              </a:graphicData>
            </a:graphic>
          </wp:inline>
        </w:drawing>
      </w:r>
    </w:p>
    <w:p w14:paraId="74C16470" w14:textId="5270FB4C" w:rsidR="009C54F9" w:rsidRDefault="009C54F9" w:rsidP="11377E3A">
      <w:r w:rsidRPr="009C54F9">
        <w:rPr>
          <w:noProof/>
        </w:rPr>
        <w:drawing>
          <wp:inline distT="0" distB="0" distL="0" distR="0" wp14:anchorId="53656D6C" wp14:editId="7523A7C4">
            <wp:extent cx="4267796" cy="1286054"/>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51"/>
                    <a:stretch>
                      <a:fillRect/>
                    </a:stretch>
                  </pic:blipFill>
                  <pic:spPr>
                    <a:xfrm>
                      <a:off x="0" y="0"/>
                      <a:ext cx="4267796" cy="1286054"/>
                    </a:xfrm>
                    <a:prstGeom prst="rect">
                      <a:avLst/>
                    </a:prstGeom>
                  </pic:spPr>
                </pic:pic>
              </a:graphicData>
            </a:graphic>
          </wp:inline>
        </w:drawing>
      </w:r>
    </w:p>
    <w:p w14:paraId="35CCDB26" w14:textId="77777777" w:rsidR="009105F6" w:rsidRDefault="009105F6" w:rsidP="11377E3A"/>
    <w:p w14:paraId="0E61E7C7" w14:textId="1F2A660D" w:rsidR="009105F6" w:rsidRDefault="009105F6" w:rsidP="11377E3A">
      <w:r>
        <w:lastRenderedPageBreak/>
        <w:t>IPCC 2020 Report Card highlights:</w:t>
      </w:r>
      <w:r>
        <w:br/>
      </w:r>
      <w:r w:rsidRPr="009105F6">
        <w:rPr>
          <w:noProof/>
        </w:rPr>
        <w:drawing>
          <wp:inline distT="0" distB="0" distL="0" distR="0" wp14:anchorId="16A2B4D5" wp14:editId="48E4D096">
            <wp:extent cx="5731510" cy="3370580"/>
            <wp:effectExtent l="0" t="0" r="2540" b="127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52"/>
                    <a:stretch>
                      <a:fillRect/>
                    </a:stretch>
                  </pic:blipFill>
                  <pic:spPr>
                    <a:xfrm>
                      <a:off x="0" y="0"/>
                      <a:ext cx="5731510" cy="3370580"/>
                    </a:xfrm>
                    <a:prstGeom prst="rect">
                      <a:avLst/>
                    </a:prstGeom>
                  </pic:spPr>
                </pic:pic>
              </a:graphicData>
            </a:graphic>
          </wp:inline>
        </w:drawing>
      </w:r>
    </w:p>
    <w:p w14:paraId="3899B386" w14:textId="023B976E" w:rsidR="00FA3ADB" w:rsidRDefault="00FA3ADB" w:rsidP="11377E3A">
      <w:r>
        <w:lastRenderedPageBreak/>
        <w:t>Spain temp data 1979 – 2019:</w:t>
      </w:r>
      <w:r>
        <w:br/>
      </w:r>
      <w:r w:rsidRPr="00FA3ADB">
        <w:rPr>
          <w:noProof/>
        </w:rPr>
        <w:drawing>
          <wp:inline distT="0" distB="0" distL="0" distR="0" wp14:anchorId="515FD2BE" wp14:editId="1E216565">
            <wp:extent cx="5731510" cy="5694045"/>
            <wp:effectExtent l="0" t="0" r="2540" b="190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53"/>
                    <a:stretch>
                      <a:fillRect/>
                    </a:stretch>
                  </pic:blipFill>
                  <pic:spPr>
                    <a:xfrm>
                      <a:off x="0" y="0"/>
                      <a:ext cx="5731510" cy="5694045"/>
                    </a:xfrm>
                    <a:prstGeom prst="rect">
                      <a:avLst/>
                    </a:prstGeom>
                  </pic:spPr>
                </pic:pic>
              </a:graphicData>
            </a:graphic>
          </wp:inline>
        </w:drawing>
      </w:r>
    </w:p>
    <w:p w14:paraId="432D123B" w14:textId="0D155EF3" w:rsidR="00FA3ADB" w:rsidRDefault="00FA3ADB" w:rsidP="11377E3A"/>
    <w:p w14:paraId="07E83B37" w14:textId="0E896712" w:rsidR="00FA3ADB" w:rsidRDefault="00FA3ADB" w:rsidP="11377E3A">
      <w:r>
        <w:lastRenderedPageBreak/>
        <w:t>Spain Temperature data 1997-2019:</w:t>
      </w:r>
      <w:r>
        <w:br/>
      </w:r>
      <w:r w:rsidRPr="00FA3ADB">
        <w:rPr>
          <w:noProof/>
        </w:rPr>
        <w:drawing>
          <wp:inline distT="0" distB="0" distL="0" distR="0" wp14:anchorId="6E57268C" wp14:editId="7FABF404">
            <wp:extent cx="5731510" cy="5731510"/>
            <wp:effectExtent l="0" t="0" r="2540" b="254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54"/>
                    <a:stretch>
                      <a:fillRect/>
                    </a:stretch>
                  </pic:blipFill>
                  <pic:spPr>
                    <a:xfrm>
                      <a:off x="0" y="0"/>
                      <a:ext cx="5731510" cy="5731510"/>
                    </a:xfrm>
                    <a:prstGeom prst="rect">
                      <a:avLst/>
                    </a:prstGeom>
                  </pic:spPr>
                </pic:pic>
              </a:graphicData>
            </a:graphic>
          </wp:inline>
        </w:drawing>
      </w:r>
    </w:p>
    <w:p w14:paraId="511FF6E6" w14:textId="524FC6C5" w:rsidR="00FA3ADB" w:rsidRDefault="00FA3ADB" w:rsidP="11377E3A"/>
    <w:p w14:paraId="59895F03" w14:textId="0DF280D0" w:rsidR="00FA3ADB" w:rsidRDefault="00FA3ADB" w:rsidP="11377E3A">
      <w:pPr>
        <w:rPr>
          <w:b/>
          <w:bCs/>
        </w:rPr>
      </w:pPr>
      <w:r>
        <w:rPr>
          <w:b/>
          <w:bCs/>
        </w:rPr>
        <w:t>EQUATIONS:</w:t>
      </w:r>
    </w:p>
    <w:p w14:paraId="2B44736C" w14:textId="0EB73547" w:rsidR="00FA3ADB" w:rsidRDefault="00FA3ADB" w:rsidP="11377E3A">
      <w:r>
        <w:t>Y = a + b/x + c*log(x)</w:t>
      </w:r>
    </w:p>
    <w:p w14:paraId="2583A7C8" w14:textId="00B9CE8F" w:rsidR="001323BC" w:rsidRDefault="001323BC" w:rsidP="11377E3A">
      <w:r w:rsidRPr="001323BC">
        <w:rPr>
          <w:noProof/>
        </w:rPr>
        <w:lastRenderedPageBreak/>
        <w:drawing>
          <wp:inline distT="0" distB="0" distL="0" distR="0" wp14:anchorId="3C39FCED" wp14:editId="4DACFEDA">
            <wp:extent cx="6413790" cy="2406770"/>
            <wp:effectExtent l="0" t="0" r="635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55"/>
                    <a:stretch>
                      <a:fillRect/>
                    </a:stretch>
                  </pic:blipFill>
                  <pic:spPr>
                    <a:xfrm>
                      <a:off x="0" y="0"/>
                      <a:ext cx="6424200" cy="2410676"/>
                    </a:xfrm>
                    <a:prstGeom prst="rect">
                      <a:avLst/>
                    </a:prstGeom>
                  </pic:spPr>
                </pic:pic>
              </a:graphicData>
            </a:graphic>
          </wp:inline>
        </w:drawing>
      </w:r>
    </w:p>
    <w:p w14:paraId="390FCA44" w14:textId="77777777" w:rsidR="000E4CF7" w:rsidRDefault="000E4CF7" w:rsidP="11377E3A"/>
    <w:p w14:paraId="0A97D5C2" w14:textId="77777777" w:rsidR="000E4CF7" w:rsidRDefault="000E4CF7" w:rsidP="11377E3A"/>
    <w:p w14:paraId="733603DC" w14:textId="7DF01A83" w:rsidR="001323BC" w:rsidRDefault="001323BC" w:rsidP="11377E3A">
      <w:r w:rsidRPr="001323BC">
        <w:rPr>
          <w:noProof/>
        </w:rPr>
        <w:drawing>
          <wp:inline distT="0" distB="0" distL="0" distR="0" wp14:anchorId="50B064CF" wp14:editId="19674945">
            <wp:extent cx="6537858" cy="2475781"/>
            <wp:effectExtent l="0" t="0" r="0" b="127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56"/>
                    <a:stretch>
                      <a:fillRect/>
                    </a:stretch>
                  </pic:blipFill>
                  <pic:spPr>
                    <a:xfrm>
                      <a:off x="0" y="0"/>
                      <a:ext cx="6554704" cy="2482160"/>
                    </a:xfrm>
                    <a:prstGeom prst="rect">
                      <a:avLst/>
                    </a:prstGeom>
                  </pic:spPr>
                </pic:pic>
              </a:graphicData>
            </a:graphic>
          </wp:inline>
        </w:drawing>
      </w:r>
    </w:p>
    <w:p w14:paraId="7F3605C7" w14:textId="56889C9A" w:rsidR="000E4CF7" w:rsidRDefault="000E4CF7" w:rsidP="11377E3A"/>
    <w:p w14:paraId="51EC9CC8" w14:textId="7D478084" w:rsidR="000E4CF7" w:rsidRDefault="000E4CF7" w:rsidP="11377E3A"/>
    <w:p w14:paraId="3B1A3C51" w14:textId="05CE4C83" w:rsidR="000E4CF7" w:rsidRDefault="000E4CF7" w:rsidP="11377E3A">
      <w:pPr>
        <w:rPr>
          <w:rStyle w:val="Hyperlink"/>
        </w:rPr>
      </w:pPr>
      <w:r>
        <w:rPr>
          <w:b/>
          <w:bCs/>
        </w:rPr>
        <w:t>CRUCIAL on</w:t>
      </w:r>
      <w:r w:rsidR="00A83E71">
        <w:rPr>
          <w:b/>
          <w:bCs/>
        </w:rPr>
        <w:t xml:space="preserve"> ESA CCI</w:t>
      </w:r>
      <w:r>
        <w:rPr>
          <w:b/>
          <w:bCs/>
        </w:rPr>
        <w:t xml:space="preserve"> DATASET:</w:t>
      </w:r>
      <w:r>
        <w:rPr>
          <w:b/>
          <w:bCs/>
        </w:rPr>
        <w:br/>
      </w:r>
      <w:hyperlink r:id="rId57" w:history="1">
        <w:r w:rsidR="00C54583" w:rsidRPr="005F385F">
          <w:rPr>
            <w:rStyle w:val="Hyperlink"/>
          </w:rPr>
          <w:t>https://climate.esa.int/media/documents/CCI_PERMA_PUG_v3.0.pdf</w:t>
        </w:r>
      </w:hyperlink>
    </w:p>
    <w:p w14:paraId="6CD56DD5" w14:textId="52E37AD7" w:rsidR="00A83E71" w:rsidRDefault="00A83E71" w:rsidP="11377E3A">
      <w:pPr>
        <w:rPr>
          <w:rStyle w:val="Hyperlink"/>
        </w:rPr>
      </w:pPr>
    </w:p>
    <w:p w14:paraId="7BEC6AAF" w14:textId="37C5C0F3" w:rsidR="00A83E71" w:rsidRDefault="00A83E71" w:rsidP="11377E3A">
      <w:pPr>
        <w:rPr>
          <w:rStyle w:val="Hyperlink"/>
        </w:rPr>
      </w:pPr>
    </w:p>
    <w:p w14:paraId="3887EA0B" w14:textId="77777777" w:rsidR="00A83E71" w:rsidRDefault="00A83E71" w:rsidP="11377E3A"/>
    <w:p w14:paraId="6E920F44" w14:textId="1B9B98F9" w:rsidR="00C54583" w:rsidRDefault="00A83E71" w:rsidP="11377E3A">
      <w:pPr>
        <w:rPr>
          <w:b/>
          <w:bCs/>
        </w:rPr>
      </w:pPr>
      <w:r w:rsidRPr="00A83E71">
        <w:rPr>
          <w:b/>
          <w:bCs/>
        </w:rPr>
        <w:t>New dataset info</w:t>
      </w:r>
      <w:r>
        <w:rPr>
          <w:b/>
          <w:bCs/>
        </w:rPr>
        <w:t>:</w:t>
      </w:r>
    </w:p>
    <w:p w14:paraId="3B484885" w14:textId="02255419" w:rsidR="00A83E71" w:rsidRDefault="00A83E71" w:rsidP="11377E3A">
      <w:r w:rsidRPr="00A83E71">
        <w:t xml:space="preserve">The Land Surface Temperature (LST) products and services identified by users for the pan-Arctic (25 km resolution) scales include weekly and monthly averages from 2000 to 2010 from which annual averages can also be calculated. The LST processing integrates the LST level 2 products from MODIS and AATSR distributed by NASA and ESA, respectively. Post-processing functions supply University Waterloo-level-3 weekly and monthly LST products for regional (1 km) and pan-Arctic (25 km) scales. </w:t>
      </w:r>
      <w:r w:rsidRPr="00A83E71">
        <w:lastRenderedPageBreak/>
        <w:t>Thepan-Arctic product, with a spatial resolution of 25 km, is produced by spatial averaging of 1-km observations.</w:t>
      </w:r>
    </w:p>
    <w:p w14:paraId="6D17EBC4" w14:textId="2B92690B" w:rsidR="00A83E71" w:rsidRDefault="00A83E71" w:rsidP="11377E3A">
      <w:r w:rsidRPr="00A83E71">
        <w:t>MOD11_L2 and MYD11_L2 LST (Version 5 from NASA Terra and Aqua satellites) and ATS_NR_2P (from ESA Envisat satellite) products at 1 km resolution are used as input data to generate pan-Arctic and regional products. The original geo-located LST observations are characterized by an irregular distribution based on the satellite orbits. The Northern Hemisphere EASE-Grid Lambert Equal Area Azimuthal projection with a sphere datum (with a radius of 6371.228 km) was selected as the standard projection for the operational pan-Arctic and regional products. Original MODIS and AATSR LST level 2 observations are projected using the EASE-Grid coordinate system and interpolated to a regular EASE-Grid with 1 km spacing using triangulation. The EASE-Grid projection was chosen since this is the system adopted by the GlobSnow project and for most snow and ice products distributed by NSIDC. Local time is calculated using UTC acquisition time and longitude. UTC is extracted from ADS information for AATSR data and from the file name of MODIS level 2 (Terra and Aqua) products, yielding a temporal accuracy of Â± 15 minutes, which is found to be sufficient for weekly and monthly products.</w:t>
      </w:r>
    </w:p>
    <w:p w14:paraId="2AD4A85C" w14:textId="75235C37" w:rsidR="00A83E71" w:rsidRDefault="00A83E71" w:rsidP="11377E3A">
      <w:r w:rsidRPr="00A83E71">
        <w:t>Temporal aggregation is applied to both 1 km and 25 km data to produce weekly and monthly LST averages. Interpolated LST observations on a 1 km grid (regional product) and 25 km (pan-Arctic product) are aggregated into two bins; a day-time bin (from 6 a.m. to 6 p.m. local time) and a night-time bin (6 p.m. to 6 a.m. of the next day) within the aggregation period (week or month). The definition of day and night does not take in account the notion of polar darkness and does not consider the seasonal changes of day length. It was defined to force final products to have an equal number of observations around the day. A mid range average is calculated by taking the day-time and night-time average to avoid daily diurnal fluctuations during the week or month of interest.</w:t>
      </w:r>
    </w:p>
    <w:p w14:paraId="68959966" w14:textId="60FD52D7" w:rsidR="00A83E71" w:rsidRDefault="00A83E71" w:rsidP="11377E3A">
      <w:r w:rsidRPr="00A83E71">
        <w:t>Known issues: the LST data are all measured during clear-sky conditions. The influence of clouds on surface temperature (e.g. temperature warmer under clouds in winter) is not reflected in the LSTs. This makes the LST colder than in reality due to the isolative effect of clouds.</w:t>
      </w:r>
    </w:p>
    <w:tbl>
      <w:tblPr>
        <w:tblW w:w="26860" w:type="dxa"/>
        <w:tblLook w:val="04A0" w:firstRow="1" w:lastRow="0" w:firstColumn="1" w:lastColumn="0" w:noHBand="0" w:noVBand="1"/>
      </w:tblPr>
      <w:tblGrid>
        <w:gridCol w:w="26860"/>
      </w:tblGrid>
      <w:tr w:rsidR="00A83E71" w:rsidRPr="00A83E71" w14:paraId="2771A030" w14:textId="77777777" w:rsidTr="00A83E71">
        <w:trPr>
          <w:trHeight w:val="300"/>
        </w:trPr>
        <w:tc>
          <w:tcPr>
            <w:tcW w:w="26860" w:type="dxa"/>
            <w:tcBorders>
              <w:top w:val="nil"/>
              <w:left w:val="nil"/>
              <w:bottom w:val="nil"/>
              <w:right w:val="nil"/>
            </w:tcBorders>
            <w:shd w:val="clear" w:color="auto" w:fill="auto"/>
            <w:noWrap/>
            <w:vAlign w:val="bottom"/>
            <w:hideMark/>
          </w:tcPr>
          <w:p w14:paraId="60DD5E25" w14:textId="77777777" w:rsidR="00A83E71" w:rsidRP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Each LST file contains 6 bands: the datafiles 001 to 006, bands 001, 003, 005 are the LST averages and bands 002, 004, 006 are supplementary quality information:</w:t>
            </w:r>
          </w:p>
        </w:tc>
      </w:tr>
      <w:tr w:rsidR="00A83E71" w:rsidRPr="00A83E71" w14:paraId="234477E7" w14:textId="77777777" w:rsidTr="00A83E71">
        <w:trPr>
          <w:trHeight w:val="300"/>
        </w:trPr>
        <w:tc>
          <w:tcPr>
            <w:tcW w:w="26860" w:type="dxa"/>
            <w:tcBorders>
              <w:top w:val="nil"/>
              <w:left w:val="nil"/>
              <w:bottom w:val="nil"/>
              <w:right w:val="nil"/>
            </w:tcBorders>
            <w:shd w:val="clear" w:color="auto" w:fill="auto"/>
            <w:noWrap/>
            <w:vAlign w:val="bottom"/>
            <w:hideMark/>
          </w:tcPr>
          <w:p w14:paraId="4D1B16BF" w14:textId="77777777" w:rsidR="00A83E71" w:rsidRP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Bands with averages of LST:</w:t>
            </w:r>
          </w:p>
        </w:tc>
      </w:tr>
      <w:tr w:rsidR="00A83E71" w:rsidRPr="00A83E71" w14:paraId="095BB46F" w14:textId="77777777" w:rsidTr="00A83E71">
        <w:trPr>
          <w:trHeight w:val="300"/>
        </w:trPr>
        <w:tc>
          <w:tcPr>
            <w:tcW w:w="26860" w:type="dxa"/>
            <w:tcBorders>
              <w:top w:val="nil"/>
              <w:left w:val="nil"/>
              <w:bottom w:val="nil"/>
              <w:right w:val="nil"/>
            </w:tcBorders>
            <w:shd w:val="clear" w:color="auto" w:fill="auto"/>
            <w:noWrap/>
            <w:vAlign w:val="bottom"/>
            <w:hideMark/>
          </w:tcPr>
          <w:p w14:paraId="7F04EDC2" w14:textId="77777777" w:rsid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001 - Weekly or monthly aggregated average LST product based on equal weight of average day-time (003) and</w:t>
            </w:r>
          </w:p>
          <w:p w14:paraId="14B89C95" w14:textId="62D0CAE7" w:rsidR="00A83E71" w:rsidRP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 xml:space="preserve"> night-time (005) LST values.</w:t>
            </w:r>
          </w:p>
        </w:tc>
      </w:tr>
      <w:tr w:rsidR="00A83E71" w:rsidRPr="00A83E71" w14:paraId="27198D5F" w14:textId="77777777" w:rsidTr="00A83E71">
        <w:trPr>
          <w:trHeight w:val="300"/>
        </w:trPr>
        <w:tc>
          <w:tcPr>
            <w:tcW w:w="26860" w:type="dxa"/>
            <w:tcBorders>
              <w:top w:val="nil"/>
              <w:left w:val="nil"/>
              <w:bottom w:val="nil"/>
              <w:right w:val="nil"/>
            </w:tcBorders>
            <w:shd w:val="clear" w:color="auto" w:fill="auto"/>
            <w:noWrap/>
            <w:vAlign w:val="bottom"/>
            <w:hideMark/>
          </w:tcPr>
          <w:p w14:paraId="6A963113" w14:textId="77777777" w:rsid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003 - Average day-time weekly or monthly LST based on all cloud free observations falling during 6 a.m. to 6 p.m.</w:t>
            </w:r>
          </w:p>
          <w:p w14:paraId="1E25B18F" w14:textId="7B22369D" w:rsidR="00A83E71" w:rsidRP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 xml:space="preserve"> local time.</w:t>
            </w:r>
          </w:p>
        </w:tc>
      </w:tr>
      <w:tr w:rsidR="00A83E71" w:rsidRPr="00A83E71" w14:paraId="3B3E8E4D" w14:textId="77777777" w:rsidTr="00A83E71">
        <w:trPr>
          <w:trHeight w:val="300"/>
        </w:trPr>
        <w:tc>
          <w:tcPr>
            <w:tcW w:w="26860" w:type="dxa"/>
            <w:tcBorders>
              <w:top w:val="nil"/>
              <w:left w:val="nil"/>
              <w:bottom w:val="nil"/>
              <w:right w:val="nil"/>
            </w:tcBorders>
            <w:shd w:val="clear" w:color="auto" w:fill="auto"/>
            <w:noWrap/>
            <w:vAlign w:val="bottom"/>
            <w:hideMark/>
          </w:tcPr>
          <w:p w14:paraId="68310D5D" w14:textId="77777777" w:rsid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005 - Average night-time weekly or monthly LST based on all cloud free observations falling into each pixel cell</w:t>
            </w:r>
          </w:p>
          <w:p w14:paraId="1A5147DC" w14:textId="1EE5927A" w:rsidR="00A83E71" w:rsidRP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 xml:space="preserve"> during 6 p.m. to 6 a.m. local time.</w:t>
            </w:r>
          </w:p>
        </w:tc>
      </w:tr>
      <w:tr w:rsidR="00A83E71" w:rsidRPr="00A83E71" w14:paraId="3520C415" w14:textId="77777777" w:rsidTr="00A83E71">
        <w:trPr>
          <w:trHeight w:val="300"/>
        </w:trPr>
        <w:tc>
          <w:tcPr>
            <w:tcW w:w="26860" w:type="dxa"/>
            <w:tcBorders>
              <w:top w:val="nil"/>
              <w:left w:val="nil"/>
              <w:bottom w:val="nil"/>
              <w:right w:val="nil"/>
            </w:tcBorders>
            <w:shd w:val="clear" w:color="auto" w:fill="auto"/>
            <w:noWrap/>
            <w:vAlign w:val="bottom"/>
            <w:hideMark/>
          </w:tcPr>
          <w:p w14:paraId="69E5EF78" w14:textId="77777777" w:rsidR="00A83E71" w:rsidRP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Supplementary information bands:</w:t>
            </w:r>
          </w:p>
        </w:tc>
      </w:tr>
      <w:tr w:rsidR="00A83E71" w:rsidRPr="00A83E71" w14:paraId="722260AE" w14:textId="77777777" w:rsidTr="00A83E71">
        <w:trPr>
          <w:trHeight w:val="300"/>
        </w:trPr>
        <w:tc>
          <w:tcPr>
            <w:tcW w:w="26860" w:type="dxa"/>
            <w:tcBorders>
              <w:top w:val="nil"/>
              <w:left w:val="nil"/>
              <w:bottom w:val="nil"/>
              <w:right w:val="nil"/>
            </w:tcBorders>
            <w:shd w:val="clear" w:color="auto" w:fill="auto"/>
            <w:noWrap/>
            <w:vAlign w:val="bottom"/>
            <w:hideMark/>
          </w:tcPr>
          <w:p w14:paraId="26957D01" w14:textId="77777777" w:rsid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002 - Number of LST cloud free observations falling into each pixel for the aggregation (weekly or monthly) period.</w:t>
            </w:r>
          </w:p>
          <w:p w14:paraId="450F2C46" w14:textId="3CDA87B8" w:rsidR="00A83E71" w:rsidRP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 xml:space="preserve"> Associated with LST file 001.</w:t>
            </w:r>
          </w:p>
        </w:tc>
      </w:tr>
      <w:tr w:rsidR="00A83E71" w:rsidRPr="00A83E71" w14:paraId="5EF8E98D" w14:textId="77777777" w:rsidTr="00A83E71">
        <w:trPr>
          <w:trHeight w:val="300"/>
        </w:trPr>
        <w:tc>
          <w:tcPr>
            <w:tcW w:w="26860" w:type="dxa"/>
            <w:tcBorders>
              <w:top w:val="nil"/>
              <w:left w:val="nil"/>
              <w:bottom w:val="nil"/>
              <w:right w:val="nil"/>
            </w:tcBorders>
            <w:shd w:val="clear" w:color="auto" w:fill="auto"/>
            <w:noWrap/>
            <w:vAlign w:val="bottom"/>
            <w:hideMark/>
          </w:tcPr>
          <w:p w14:paraId="46A41683" w14:textId="77777777" w:rsid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 xml:space="preserve">004 - Number of LST cloud free observations during day-time (6 a.m. to 6 p.m. local time) falling into each pixel. </w:t>
            </w:r>
          </w:p>
          <w:p w14:paraId="2BE3D897" w14:textId="4FE95D10" w:rsidR="00A83E71" w:rsidRP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Associated with LST file 003.</w:t>
            </w:r>
          </w:p>
        </w:tc>
      </w:tr>
      <w:tr w:rsidR="00A83E71" w:rsidRPr="00A83E71" w14:paraId="31B80DF9" w14:textId="77777777" w:rsidTr="00A83E71">
        <w:trPr>
          <w:trHeight w:val="300"/>
        </w:trPr>
        <w:tc>
          <w:tcPr>
            <w:tcW w:w="26860" w:type="dxa"/>
            <w:tcBorders>
              <w:top w:val="nil"/>
              <w:left w:val="nil"/>
              <w:bottom w:val="nil"/>
              <w:right w:val="nil"/>
            </w:tcBorders>
            <w:shd w:val="clear" w:color="auto" w:fill="auto"/>
            <w:noWrap/>
            <w:vAlign w:val="bottom"/>
            <w:hideMark/>
          </w:tcPr>
          <w:p w14:paraId="4F7E28C4" w14:textId="77777777" w:rsid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006 - Number of LST cloud free observations during night-time (6 p.m. to 6 a.m. local time) falling into each pixel.</w:t>
            </w:r>
          </w:p>
          <w:p w14:paraId="0E24B81E" w14:textId="2000886B" w:rsidR="00A83E71" w:rsidRP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 xml:space="preserve"> Associated with LST file 005.</w:t>
            </w:r>
          </w:p>
        </w:tc>
      </w:tr>
      <w:tr w:rsidR="00A83E71" w:rsidRPr="00A83E71" w14:paraId="09D16D01" w14:textId="77777777" w:rsidTr="00A83E71">
        <w:trPr>
          <w:trHeight w:val="300"/>
        </w:trPr>
        <w:tc>
          <w:tcPr>
            <w:tcW w:w="26860" w:type="dxa"/>
            <w:tcBorders>
              <w:top w:val="nil"/>
              <w:left w:val="nil"/>
              <w:bottom w:val="nil"/>
              <w:right w:val="nil"/>
            </w:tcBorders>
            <w:shd w:val="clear" w:color="auto" w:fill="auto"/>
            <w:noWrap/>
            <w:vAlign w:val="bottom"/>
            <w:hideMark/>
          </w:tcPr>
          <w:p w14:paraId="7CFCD056" w14:textId="77777777" w:rsidR="00A83E71" w:rsidRP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See hdl:10013/epic.38768.d012 for an overview figure. The product guide: hdl:10013/epic.38768.d011.</w:t>
            </w:r>
          </w:p>
        </w:tc>
      </w:tr>
      <w:tr w:rsidR="00A83E71" w:rsidRPr="00A83E71" w14:paraId="7DECA8A7" w14:textId="77777777" w:rsidTr="00A83E71">
        <w:trPr>
          <w:trHeight w:val="300"/>
        </w:trPr>
        <w:tc>
          <w:tcPr>
            <w:tcW w:w="26860" w:type="dxa"/>
            <w:tcBorders>
              <w:top w:val="nil"/>
              <w:left w:val="nil"/>
              <w:bottom w:val="nil"/>
              <w:right w:val="nil"/>
            </w:tcBorders>
            <w:shd w:val="clear" w:color="auto" w:fill="auto"/>
            <w:noWrap/>
            <w:vAlign w:val="bottom"/>
            <w:hideMark/>
          </w:tcPr>
          <w:p w14:paraId="2656334E" w14:textId="77777777" w:rsid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 xml:space="preserve">This dataset is part of the ESA Data User Element (DUE) Permafrost Full Product Set </w:t>
            </w:r>
          </w:p>
          <w:p w14:paraId="424F7948" w14:textId="35EED460" w:rsidR="00A83E71" w:rsidRPr="00A83E71" w:rsidRDefault="00A83E71" w:rsidP="00A83E71">
            <w:pPr>
              <w:spacing w:after="0" w:line="240" w:lineRule="auto"/>
              <w:rPr>
                <w:rFonts w:ascii="Calibri" w:eastAsia="Times New Roman" w:hAnsi="Calibri" w:cs="Calibri"/>
                <w:color w:val="000000"/>
                <w:lang w:eastAsia="en-GB"/>
              </w:rPr>
            </w:pPr>
            <w:r w:rsidRPr="00A83E71">
              <w:rPr>
                <w:rFonts w:ascii="Calibri" w:eastAsia="Times New Roman" w:hAnsi="Calibri" w:cs="Calibri"/>
                <w:color w:val="000000"/>
                <w:lang w:eastAsia="en-GB"/>
              </w:rPr>
              <w:t>(doi:10.1594/PANGAEA.780111).</w:t>
            </w:r>
          </w:p>
        </w:tc>
      </w:tr>
    </w:tbl>
    <w:p w14:paraId="715FF724" w14:textId="4F0B8EC8" w:rsidR="00A83E71" w:rsidRDefault="00A83E71" w:rsidP="11377E3A"/>
    <w:p w14:paraId="09717F5A" w14:textId="622F5A5D" w:rsidR="00332D9B" w:rsidRDefault="00332D9B" w:rsidP="11377E3A"/>
    <w:p w14:paraId="4DAA843E" w14:textId="21A00BED" w:rsidR="00332D9B" w:rsidRDefault="00332D9B" w:rsidP="11377E3A"/>
    <w:p w14:paraId="13F64EEE" w14:textId="7EC6610D" w:rsidR="00332D9B" w:rsidRPr="00A83E71" w:rsidRDefault="00332D9B" w:rsidP="11377E3A">
      <w:r w:rsidRPr="00332D9B">
        <w:rPr>
          <w:noProof/>
        </w:rPr>
        <w:drawing>
          <wp:inline distT="0" distB="0" distL="0" distR="0" wp14:anchorId="1B863925" wp14:editId="7829E4FA">
            <wp:extent cx="5731510" cy="2266950"/>
            <wp:effectExtent l="0" t="0" r="254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58"/>
                    <a:stretch>
                      <a:fillRect/>
                    </a:stretch>
                  </pic:blipFill>
                  <pic:spPr>
                    <a:xfrm>
                      <a:off x="0" y="0"/>
                      <a:ext cx="5731510" cy="2266950"/>
                    </a:xfrm>
                    <a:prstGeom prst="rect">
                      <a:avLst/>
                    </a:prstGeom>
                  </pic:spPr>
                </pic:pic>
              </a:graphicData>
            </a:graphic>
          </wp:inline>
        </w:drawing>
      </w:r>
    </w:p>
    <w:p w14:paraId="2CE022F3" w14:textId="75FB354E" w:rsidR="00C54583" w:rsidRDefault="00C54583" w:rsidP="11377E3A">
      <w:pPr>
        <w:rPr>
          <w:b/>
          <w:bCs/>
        </w:rPr>
      </w:pPr>
    </w:p>
    <w:p w14:paraId="4138D5E4" w14:textId="4764A18D" w:rsidR="008860F2" w:rsidRDefault="008860F2" w:rsidP="11377E3A">
      <w:pPr>
        <w:rPr>
          <w:b/>
          <w:bCs/>
        </w:rPr>
      </w:pPr>
      <w:r w:rsidRPr="008860F2">
        <w:rPr>
          <w:b/>
          <w:bCs/>
          <w:noProof/>
        </w:rPr>
        <w:drawing>
          <wp:inline distT="0" distB="0" distL="0" distR="0" wp14:anchorId="75C7B26A" wp14:editId="79C64C28">
            <wp:extent cx="5731510" cy="2261870"/>
            <wp:effectExtent l="0" t="0" r="2540" b="5080"/>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59"/>
                    <a:stretch>
                      <a:fillRect/>
                    </a:stretch>
                  </pic:blipFill>
                  <pic:spPr>
                    <a:xfrm>
                      <a:off x="0" y="0"/>
                      <a:ext cx="5731510" cy="2261870"/>
                    </a:xfrm>
                    <a:prstGeom prst="rect">
                      <a:avLst/>
                    </a:prstGeom>
                  </pic:spPr>
                </pic:pic>
              </a:graphicData>
            </a:graphic>
          </wp:inline>
        </w:drawing>
      </w:r>
    </w:p>
    <w:p w14:paraId="7A968459" w14:textId="315E7AA5" w:rsidR="008860F2" w:rsidRDefault="008860F2" w:rsidP="11377E3A">
      <w:r w:rsidRPr="008860F2">
        <w:t>mniBatch size: 1</w:t>
      </w:r>
    </w:p>
    <w:p w14:paraId="1093D2AD" w14:textId="2B19EA05" w:rsidR="009A1D7A" w:rsidRDefault="009A1D7A" w:rsidP="11377E3A"/>
    <w:p w14:paraId="1C339178" w14:textId="47594621" w:rsidR="009A1D7A" w:rsidRPr="009A1D7A" w:rsidRDefault="009A1D7A" w:rsidP="11377E3A">
      <w:pPr>
        <w:rPr>
          <w:b/>
          <w:bCs/>
        </w:rPr>
      </w:pPr>
      <w:r>
        <w:rPr>
          <w:b/>
          <w:bCs/>
        </w:rPr>
        <w:t>Expansion of sahara, shrinking ice paper:</w:t>
      </w:r>
    </w:p>
    <w:p w14:paraId="0AAD24CA" w14:textId="1C8EFD82" w:rsidR="009A1D7A" w:rsidRDefault="00533987" w:rsidP="11377E3A">
      <w:pPr>
        <w:rPr>
          <w:rStyle w:val="Hyperlink"/>
        </w:rPr>
      </w:pPr>
      <w:hyperlink r:id="rId60" w:history="1">
        <w:r w:rsidR="00134544" w:rsidRPr="004605B6">
          <w:rPr>
            <w:rStyle w:val="Hyperlink"/>
          </w:rPr>
          <w:t>https://www.nature.com/articles/s41598-020-61085-0</w:t>
        </w:r>
      </w:hyperlink>
    </w:p>
    <w:p w14:paraId="6769AD1A" w14:textId="77777777" w:rsidR="00642044" w:rsidRPr="00642044" w:rsidRDefault="00642044" w:rsidP="11377E3A">
      <w:pPr>
        <w:rPr>
          <w:rStyle w:val="Hyperlink"/>
          <w:color w:val="auto"/>
          <w:u w:val="none"/>
        </w:rPr>
      </w:pPr>
    </w:p>
    <w:p w14:paraId="724C14A6" w14:textId="77777777" w:rsidR="00642044" w:rsidRDefault="00642044" w:rsidP="11377E3A">
      <w:pPr>
        <w:rPr>
          <w:rStyle w:val="Hyperlink"/>
          <w:b/>
          <w:bCs/>
          <w:color w:val="auto"/>
          <w:u w:val="none"/>
        </w:rPr>
      </w:pPr>
      <w:r w:rsidRPr="00642044">
        <w:rPr>
          <w:rStyle w:val="Hyperlink"/>
          <w:b/>
          <w:bCs/>
          <w:color w:val="auto"/>
          <w:u w:val="none"/>
        </w:rPr>
        <w:t>Diagram Explanation:</w:t>
      </w:r>
    </w:p>
    <w:p w14:paraId="2520E59A" w14:textId="38BEBC09" w:rsidR="006D0275" w:rsidRDefault="006D0275" w:rsidP="11377E3A">
      <w:pPr>
        <w:rPr>
          <w:rStyle w:val="Hyperlink"/>
          <w:color w:val="auto"/>
          <w:u w:val="none"/>
        </w:rPr>
      </w:pPr>
      <w:r w:rsidRPr="006D0275">
        <w:rPr>
          <w:rStyle w:val="Hyperlink"/>
          <w:color w:val="auto"/>
          <w:u w:val="none"/>
        </w:rPr>
        <w:t xml:space="preserve">Reference: </w:t>
      </w:r>
      <w:hyperlink r:id="rId61" w:history="1">
        <w:r w:rsidRPr="009F2C5A">
          <w:rPr>
            <w:rStyle w:val="Hyperlink"/>
          </w:rPr>
          <w:t>https://geo.libretexts.org/Courses/Gettysburg_College/Book%3A_An_Introduction_to_Geology_(Johnson_Affolter_Inkenbrandt_and_Mosher)/13%3A_Deserts/13.02%3A_The_Origin_of_Deserts</w:t>
        </w:r>
      </w:hyperlink>
    </w:p>
    <w:p w14:paraId="39AE525C" w14:textId="2625E1A9" w:rsidR="00642044" w:rsidRDefault="006D0275" w:rsidP="11377E3A">
      <w:r w:rsidRPr="006D0275">
        <w:rPr>
          <w:rFonts w:ascii="Tahoma" w:hAnsi="Tahoma" w:cs="Tahoma"/>
          <w:color w:val="000000"/>
          <w:sz w:val="24"/>
          <w:szCs w:val="24"/>
          <w:shd w:val="clear" w:color="auto" w:fill="FFFFFF"/>
        </w:rPr>
        <w:t>Atmospheric circulation and geographic location are the primary causal agents of deserts.</w:t>
      </w:r>
      <w:r w:rsidR="002D20F6" w:rsidRPr="002D20F6">
        <w:rPr>
          <w:rFonts w:ascii="Tahoma" w:hAnsi="Tahoma" w:cs="Tahoma"/>
          <w:color w:val="000000"/>
          <w:sz w:val="26"/>
          <w:szCs w:val="26"/>
          <w:shd w:val="clear" w:color="auto" w:fill="FFFFFF"/>
        </w:rPr>
        <w:t xml:space="preserve"> </w:t>
      </w:r>
      <w:r w:rsidR="002D20F6">
        <w:rPr>
          <w:rFonts w:ascii="Tahoma" w:hAnsi="Tahoma" w:cs="Tahoma"/>
          <w:color w:val="000000"/>
          <w:sz w:val="26"/>
          <w:szCs w:val="26"/>
          <w:shd w:val="clear" w:color="auto" w:fill="FFFFFF"/>
        </w:rPr>
        <w:t> </w:t>
      </w:r>
      <w:r w:rsidR="002D20F6" w:rsidRPr="002D20F6">
        <w:rPr>
          <w:rFonts w:ascii="Tahoma" w:hAnsi="Tahoma" w:cs="Tahoma"/>
          <w:color w:val="000000"/>
          <w:sz w:val="24"/>
          <w:szCs w:val="24"/>
          <w:shd w:val="clear" w:color="auto" w:fill="FFFFFF"/>
        </w:rPr>
        <w:t>There are three generalized circulating cells of rising and sinking air called the </w:t>
      </w:r>
      <w:r w:rsidR="002D20F6" w:rsidRPr="002D20F6">
        <w:rPr>
          <w:rStyle w:val="Strong"/>
          <w:rFonts w:ascii="Tahoma" w:hAnsi="Tahoma" w:cs="Tahoma"/>
          <w:color w:val="000000"/>
          <w:sz w:val="24"/>
          <w:szCs w:val="24"/>
          <w:shd w:val="clear" w:color="auto" w:fill="FFFFFF"/>
        </w:rPr>
        <w:t>Hadley Cell</w:t>
      </w:r>
      <w:r w:rsidR="002D20F6" w:rsidRPr="002D20F6">
        <w:rPr>
          <w:rFonts w:ascii="Tahoma" w:hAnsi="Tahoma" w:cs="Tahoma"/>
          <w:color w:val="000000"/>
          <w:sz w:val="24"/>
          <w:szCs w:val="24"/>
          <w:shd w:val="clear" w:color="auto" w:fill="FFFFFF"/>
        </w:rPr>
        <w:t>, the </w:t>
      </w:r>
      <w:r w:rsidR="002D20F6" w:rsidRPr="002D20F6">
        <w:rPr>
          <w:rStyle w:val="Strong"/>
          <w:rFonts w:ascii="Tahoma" w:hAnsi="Tahoma" w:cs="Tahoma"/>
          <w:color w:val="000000"/>
          <w:sz w:val="24"/>
          <w:szCs w:val="24"/>
          <w:shd w:val="clear" w:color="auto" w:fill="FFFFFF"/>
        </w:rPr>
        <w:t>Ferrel</w:t>
      </w:r>
      <w:r w:rsidR="002D20F6" w:rsidRPr="002D20F6">
        <w:rPr>
          <w:rFonts w:ascii="Tahoma" w:hAnsi="Tahoma" w:cs="Tahoma"/>
          <w:color w:val="000000"/>
          <w:sz w:val="24"/>
          <w:szCs w:val="24"/>
          <w:shd w:val="clear" w:color="auto" w:fill="FFFFFF"/>
        </w:rPr>
        <w:t> or </w:t>
      </w:r>
      <w:r w:rsidR="002D20F6" w:rsidRPr="002D20F6">
        <w:rPr>
          <w:rStyle w:val="Strong"/>
          <w:rFonts w:ascii="Tahoma" w:hAnsi="Tahoma" w:cs="Tahoma"/>
          <w:color w:val="000000"/>
          <w:sz w:val="24"/>
          <w:szCs w:val="24"/>
          <w:shd w:val="clear" w:color="auto" w:fill="FFFFFF"/>
        </w:rPr>
        <w:t>Midlatitude Cell</w:t>
      </w:r>
      <w:r w:rsidR="002D20F6" w:rsidRPr="002D20F6">
        <w:rPr>
          <w:rFonts w:ascii="Tahoma" w:hAnsi="Tahoma" w:cs="Tahoma"/>
          <w:color w:val="000000"/>
          <w:sz w:val="24"/>
          <w:szCs w:val="24"/>
          <w:shd w:val="clear" w:color="auto" w:fill="FFFFFF"/>
        </w:rPr>
        <w:t>, and the </w:t>
      </w:r>
      <w:r w:rsidR="002D20F6" w:rsidRPr="002D20F6">
        <w:rPr>
          <w:rStyle w:val="Strong"/>
          <w:rFonts w:ascii="Tahoma" w:hAnsi="Tahoma" w:cs="Tahoma"/>
          <w:color w:val="000000"/>
          <w:sz w:val="24"/>
          <w:szCs w:val="24"/>
          <w:shd w:val="clear" w:color="auto" w:fill="FFFFFF"/>
        </w:rPr>
        <w:t>Polar Cell</w:t>
      </w:r>
      <w:r w:rsidR="002D20F6" w:rsidRPr="002D20F6">
        <w:rPr>
          <w:rFonts w:ascii="Tahoma" w:hAnsi="Tahoma" w:cs="Tahoma"/>
          <w:color w:val="000000"/>
          <w:sz w:val="24"/>
          <w:szCs w:val="24"/>
          <w:shd w:val="clear" w:color="auto" w:fill="FFFFFF"/>
        </w:rPr>
        <w:t xml:space="preserve">. Solar energy falling on the equatorial belt heats the air and causes it to rise. The rising air cools and its contained moisture falls back on the tropics as rain. The drier air then </w:t>
      </w:r>
      <w:r w:rsidR="002D20F6" w:rsidRPr="002D20F6">
        <w:rPr>
          <w:rFonts w:ascii="Tahoma" w:hAnsi="Tahoma" w:cs="Tahoma"/>
          <w:color w:val="000000"/>
          <w:sz w:val="24"/>
          <w:szCs w:val="24"/>
          <w:shd w:val="clear" w:color="auto" w:fill="FFFFFF"/>
        </w:rPr>
        <w:lastRenderedPageBreak/>
        <w:t>continues to spread toward the north and south where it collides with the Ferrel Cell and they sink back at about 30 degrees north and south latitudes. This sinking drier air creates belts of predominant high pressure along which desert conditions prevail in what are called the “horse latitudes.” These belts of predominantly high pressure have air that descends along these belts and flows either north to become the westerlies or south to become the trade winds. These circulation cells in the atmosphere rising in the tropics and polar regions and sinking in the horse latitudes produce the desert belts along the horse latitudes at approximately 30 degrees north and south of the equator [</w:t>
      </w:r>
      <w:hyperlink r:id="rId62" w:anchor="2" w:tooltip="13.1: The Origin of Deserts" w:history="1">
        <w:r w:rsidR="002D20F6" w:rsidRPr="002D20F6">
          <w:rPr>
            <w:rStyle w:val="Hyperlink"/>
            <w:rFonts w:ascii="Tahoma" w:hAnsi="Tahoma" w:cs="Tahoma"/>
            <w:color w:val="0372A6"/>
            <w:sz w:val="24"/>
            <w:szCs w:val="24"/>
            <w:shd w:val="clear" w:color="auto" w:fill="FFFFFF"/>
          </w:rPr>
          <w:t>2</w:t>
        </w:r>
      </w:hyperlink>
      <w:r w:rsidR="002D20F6" w:rsidRPr="002D20F6">
        <w:rPr>
          <w:rFonts w:ascii="Tahoma" w:hAnsi="Tahoma" w:cs="Tahoma"/>
          <w:color w:val="000000"/>
          <w:sz w:val="24"/>
          <w:szCs w:val="24"/>
          <w:shd w:val="clear" w:color="auto" w:fill="FFFFFF"/>
        </w:rPr>
        <w:t>].</w:t>
      </w:r>
      <w:r w:rsidR="00642044" w:rsidRPr="006D0275">
        <w:rPr>
          <w:rStyle w:val="Hyperlink"/>
        </w:rPr>
        <w:br/>
      </w:r>
    </w:p>
    <w:p w14:paraId="0640E67B" w14:textId="590CB842" w:rsidR="002D20F6" w:rsidRDefault="00E020E6" w:rsidP="11377E3A">
      <w:r>
        <w:t xml:space="preserve">Hot Rising air of the ferrel cell is taking longer to cool as the polar cells </w:t>
      </w:r>
      <w:r w:rsidR="00A768BA">
        <w:t xml:space="preserve">go more south, so </w:t>
      </w:r>
      <w:r w:rsidR="00B00EE6">
        <w:t xml:space="preserve">the air </w:t>
      </w:r>
      <w:r w:rsidR="00DC4C23">
        <w:t>is warmer when going over spain  it’s warming quicker on its way back</w:t>
      </w:r>
      <w:r w:rsidR="00F639D7">
        <w:t xml:space="preserve">. When </w:t>
      </w:r>
      <w:r w:rsidR="003E38E8">
        <w:t>polar jet moves down it brings low pressure to desert regions near 3</w:t>
      </w:r>
      <w:r w:rsidR="00B0467A">
        <w:t>0</w:t>
      </w:r>
      <w:r w:rsidR="00B0467A">
        <w:rPr>
          <w:rFonts w:cstheme="minorHAnsi"/>
        </w:rPr>
        <w:t>°</w:t>
      </w:r>
      <w:r w:rsidR="00B0467A">
        <w:t>, this is the main. But not only, cause of precipitation in mid-lattitudes.</w:t>
      </w:r>
      <w:r w:rsidR="00A16F77">
        <w:t xml:space="preserve"> If it’s moving more north, less</w:t>
      </w:r>
      <w:r w:rsidR="00126739">
        <w:t xml:space="preserve"> low pressure to spain.</w:t>
      </w:r>
    </w:p>
    <w:p w14:paraId="57C7CB52" w14:textId="77777777" w:rsidR="00F639D7" w:rsidRDefault="00F639D7" w:rsidP="11377E3A"/>
    <w:p w14:paraId="11529F5C" w14:textId="6D3149D7" w:rsidR="00F639D7" w:rsidRPr="006D0275" w:rsidRDefault="00F639D7" w:rsidP="11377E3A">
      <w:r w:rsidRPr="00F639D7">
        <w:drawing>
          <wp:inline distT="0" distB="0" distL="0" distR="0" wp14:anchorId="16EAB31F" wp14:editId="7F5D8B36">
            <wp:extent cx="5731510" cy="1283335"/>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63"/>
                    <a:stretch>
                      <a:fillRect/>
                    </a:stretch>
                  </pic:blipFill>
                  <pic:spPr>
                    <a:xfrm>
                      <a:off x="0" y="0"/>
                      <a:ext cx="5731510" cy="1283335"/>
                    </a:xfrm>
                    <a:prstGeom prst="rect">
                      <a:avLst/>
                    </a:prstGeom>
                  </pic:spPr>
                </pic:pic>
              </a:graphicData>
            </a:graphic>
          </wp:inline>
        </w:drawing>
      </w:r>
    </w:p>
    <w:p w14:paraId="7A74ACCF" w14:textId="34A016CE" w:rsidR="00134544" w:rsidRDefault="00134544" w:rsidP="11377E3A"/>
    <w:p w14:paraId="7C97A79C" w14:textId="6ED47357" w:rsidR="00134544" w:rsidRDefault="00312E70" w:rsidP="11377E3A">
      <w:r>
        <w:rPr>
          <w:noProof/>
        </w:rPr>
        <w:drawing>
          <wp:inline distT="0" distB="0" distL="0" distR="0" wp14:anchorId="34098E0E" wp14:editId="3EFC4449">
            <wp:extent cx="5715000" cy="2286000"/>
            <wp:effectExtent l="0" t="0" r="0" b="0"/>
            <wp:docPr id="38" name="Picture 38" descr="The Polar Front and Jet Streams | Physical Ge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olar Front and Jet Streams | Physical Geograph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330D9803" w14:textId="77777777" w:rsidR="005D602A" w:rsidRDefault="005D602A" w:rsidP="11377E3A"/>
    <w:p w14:paraId="701765C9" w14:textId="21A05D44" w:rsidR="005D602A" w:rsidRDefault="005D602A" w:rsidP="11377E3A">
      <w:r>
        <w:t>Reference:</w:t>
      </w:r>
      <w:r w:rsidR="00C64C05">
        <w:t xml:space="preserve"> </w:t>
      </w:r>
      <w:r w:rsidR="00C64C05" w:rsidRPr="00C64C05">
        <w:t>https://www.climatesignals.org/climate-signals/hadley-cell-expansion#more</w:t>
      </w:r>
    </w:p>
    <w:p w14:paraId="3502778D" w14:textId="20C61095" w:rsidR="005D602A" w:rsidRDefault="005D602A" w:rsidP="11377E3A">
      <w:pPr>
        <w:rPr>
          <w:rFonts w:ascii="Montserrat" w:hAnsi="Montserrat"/>
          <w:color w:val="201E30"/>
          <w:sz w:val="20"/>
          <w:szCs w:val="20"/>
          <w:shd w:val="clear" w:color="auto" w:fill="FFFFFF"/>
        </w:rPr>
      </w:pPr>
      <w:r w:rsidRPr="005D602A">
        <w:rPr>
          <w:rFonts w:ascii="Montserrat" w:hAnsi="Montserrat"/>
          <w:color w:val="201E30"/>
          <w:sz w:val="20"/>
          <w:szCs w:val="20"/>
          <w:shd w:val="clear" w:color="auto" w:fill="FFFFFF"/>
        </w:rPr>
        <w:t>The key concern is that widening of the Hadley circulation would cause a poleward shift of the subtropical dry zone (which is located where air in the Hadley cell descends). This could lead to regional rainfall reductions and the drying of subtropical landmasses,</w:t>
      </w:r>
    </w:p>
    <w:p w14:paraId="0A7C2F5A" w14:textId="52E2C219" w:rsidR="00C64C05" w:rsidRDefault="00C64C05" w:rsidP="11377E3A">
      <w:pPr>
        <w:rPr>
          <w:sz w:val="14"/>
          <w:szCs w:val="14"/>
        </w:rPr>
      </w:pPr>
      <w:r w:rsidRPr="00C64C05">
        <w:rPr>
          <w:sz w:val="14"/>
          <w:szCs w:val="14"/>
        </w:rPr>
        <w:lastRenderedPageBreak/>
        <w:drawing>
          <wp:inline distT="0" distB="0" distL="0" distR="0" wp14:anchorId="603D2C8B" wp14:editId="2266610A">
            <wp:extent cx="5048250" cy="4476085"/>
            <wp:effectExtent l="0" t="0" r="0" b="127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5"/>
                    <a:stretch>
                      <a:fillRect/>
                    </a:stretch>
                  </pic:blipFill>
                  <pic:spPr>
                    <a:xfrm>
                      <a:off x="0" y="0"/>
                      <a:ext cx="5052364" cy="4479732"/>
                    </a:xfrm>
                    <a:prstGeom prst="rect">
                      <a:avLst/>
                    </a:prstGeom>
                  </pic:spPr>
                </pic:pic>
              </a:graphicData>
            </a:graphic>
          </wp:inline>
        </w:drawing>
      </w:r>
    </w:p>
    <w:p w14:paraId="2300B589" w14:textId="77777777" w:rsidR="007B25D0" w:rsidRDefault="007B25D0" w:rsidP="11377E3A">
      <w:pPr>
        <w:rPr>
          <w:sz w:val="14"/>
          <w:szCs w:val="14"/>
        </w:rPr>
      </w:pPr>
    </w:p>
    <w:p w14:paraId="74166C28" w14:textId="773FEF12" w:rsidR="007B25D0" w:rsidRDefault="007B25D0" w:rsidP="11377E3A">
      <w:pPr>
        <w:rPr>
          <w:sz w:val="14"/>
          <w:szCs w:val="14"/>
        </w:rPr>
      </w:pPr>
      <w:r>
        <w:rPr>
          <w:sz w:val="14"/>
          <w:szCs w:val="14"/>
        </w:rPr>
        <w:t>Effects can be localised:</w:t>
      </w:r>
    </w:p>
    <w:p w14:paraId="70FFA3EA" w14:textId="2779ABD7" w:rsidR="00426A46" w:rsidRDefault="00426A46" w:rsidP="11377E3A">
      <w:pPr>
        <w:rPr>
          <w:sz w:val="14"/>
          <w:szCs w:val="14"/>
        </w:rPr>
      </w:pPr>
      <w:r w:rsidRPr="00426A46">
        <w:rPr>
          <w:sz w:val="14"/>
          <w:szCs w:val="14"/>
        </w:rPr>
        <w:drawing>
          <wp:inline distT="0" distB="0" distL="0" distR="0" wp14:anchorId="01C21740" wp14:editId="72DD3B88">
            <wp:extent cx="3743325" cy="2592873"/>
            <wp:effectExtent l="0" t="0" r="0" b="0"/>
            <wp:docPr id="40" name="Picture 4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timeline&#10;&#10;Description automatically generated"/>
                    <pic:cNvPicPr/>
                  </pic:nvPicPr>
                  <pic:blipFill>
                    <a:blip r:embed="rId66"/>
                    <a:stretch>
                      <a:fillRect/>
                    </a:stretch>
                  </pic:blipFill>
                  <pic:spPr>
                    <a:xfrm>
                      <a:off x="0" y="0"/>
                      <a:ext cx="3746433" cy="2595026"/>
                    </a:xfrm>
                    <a:prstGeom prst="rect">
                      <a:avLst/>
                    </a:prstGeom>
                  </pic:spPr>
                </pic:pic>
              </a:graphicData>
            </a:graphic>
          </wp:inline>
        </w:drawing>
      </w:r>
    </w:p>
    <w:p w14:paraId="65ABB0A0" w14:textId="77777777" w:rsidR="00BF49F7" w:rsidRDefault="00BF49F7" w:rsidP="11377E3A">
      <w:pPr>
        <w:rPr>
          <w:sz w:val="14"/>
          <w:szCs w:val="14"/>
        </w:rPr>
      </w:pPr>
    </w:p>
    <w:p w14:paraId="0BB1792B" w14:textId="3F903D7E" w:rsidR="00BF49F7" w:rsidRDefault="0019088B" w:rsidP="11377E3A">
      <w:pPr>
        <w:rPr>
          <w:rFonts w:ascii="Roboto" w:hAnsi="Roboto"/>
          <w:color w:val="111111"/>
          <w:sz w:val="21"/>
          <w:szCs w:val="21"/>
          <w:shd w:val="clear" w:color="auto" w:fill="FFFFFF"/>
        </w:rPr>
      </w:pPr>
      <w:r>
        <w:rPr>
          <w:sz w:val="14"/>
          <w:szCs w:val="14"/>
        </w:rPr>
        <w:t xml:space="preserve">GOLDEN! </w:t>
      </w:r>
      <w:r w:rsidR="00BF49F7">
        <w:rPr>
          <w:sz w:val="14"/>
          <w:szCs w:val="14"/>
        </w:rPr>
        <w:t xml:space="preserve">Reference: </w:t>
      </w:r>
      <w:r w:rsidR="00BF49F7" w:rsidRPr="00BF49F7">
        <w:rPr>
          <w:sz w:val="14"/>
          <w:szCs w:val="14"/>
        </w:rPr>
        <w:t>https://www.researchgate.net/publication/264902638_Poleward_expansion_of_Hadley_cells</w:t>
      </w:r>
    </w:p>
    <w:p w14:paraId="166C0CB6" w14:textId="5AAD685E" w:rsidR="0046047D" w:rsidRDefault="00BF49F7" w:rsidP="11377E3A">
      <w:pPr>
        <w:rPr>
          <w:rFonts w:ascii="Roboto" w:hAnsi="Roboto"/>
          <w:color w:val="111111"/>
          <w:sz w:val="21"/>
          <w:szCs w:val="21"/>
          <w:shd w:val="clear" w:color="auto" w:fill="FFFFFF"/>
        </w:rPr>
      </w:pPr>
      <w:r>
        <w:rPr>
          <w:rFonts w:ascii="Roboto" w:hAnsi="Roboto"/>
          <w:color w:val="111111"/>
          <w:sz w:val="21"/>
          <w:szCs w:val="21"/>
          <w:shd w:val="clear" w:color="auto" w:fill="FFFFFF"/>
        </w:rPr>
        <w:t>A decrease in the pole-to-equator temperature gradient in the model leads to an expansion and slowing of the Hadley circulation as well as a poleward movement of jet streams, thus suggesting a simple mechanism for these observed climate changes.</w:t>
      </w:r>
    </w:p>
    <w:p w14:paraId="3137EDED" w14:textId="2DAFD725" w:rsidR="00C42846" w:rsidRDefault="00C42846" w:rsidP="11377E3A">
      <w:pPr>
        <w:rPr>
          <w:rFonts w:ascii="Roboto" w:hAnsi="Roboto"/>
          <w:color w:val="111111"/>
          <w:sz w:val="21"/>
          <w:szCs w:val="21"/>
          <w:shd w:val="clear" w:color="auto" w:fill="FFFFFF"/>
        </w:rPr>
      </w:pPr>
      <w:r>
        <w:rPr>
          <w:rFonts w:ascii="Roboto" w:hAnsi="Roboto"/>
          <w:color w:val="111111"/>
          <w:sz w:val="21"/>
          <w:szCs w:val="21"/>
          <w:shd w:val="clear" w:color="auto" w:fill="FFFFFF"/>
        </w:rPr>
        <w:lastRenderedPageBreak/>
        <w:t xml:space="preserve">Spain Desertification: </w:t>
      </w:r>
      <w:r>
        <w:rPr>
          <w:noProof/>
        </w:rPr>
        <w:drawing>
          <wp:inline distT="0" distB="0" distL="0" distR="0" wp14:anchorId="73C5F28F" wp14:editId="51831B01">
            <wp:extent cx="2809875" cy="2000250"/>
            <wp:effectExtent l="0" t="0" r="9525" b="0"/>
            <wp:docPr id="41" name="Picture 41" descr="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i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09875" cy="2000250"/>
                    </a:xfrm>
                    <a:prstGeom prst="rect">
                      <a:avLst/>
                    </a:prstGeom>
                    <a:noFill/>
                    <a:ln>
                      <a:noFill/>
                    </a:ln>
                  </pic:spPr>
                </pic:pic>
              </a:graphicData>
            </a:graphic>
          </wp:inline>
        </w:drawing>
      </w:r>
    </w:p>
    <w:p w14:paraId="415B8843" w14:textId="1B325FD7" w:rsidR="00772FA1" w:rsidRDefault="001D191D" w:rsidP="11377E3A">
      <w:pPr>
        <w:rPr>
          <w:rFonts w:ascii="Georgia" w:hAnsi="Georgia"/>
          <w:color w:val="333333"/>
          <w:sz w:val="27"/>
          <w:szCs w:val="27"/>
          <w:shd w:val="clear" w:color="auto" w:fill="FCFCFC"/>
        </w:rPr>
      </w:pPr>
      <w:r>
        <w:rPr>
          <w:rFonts w:ascii="Georgia" w:hAnsi="Georgia"/>
          <w:color w:val="333333"/>
          <w:sz w:val="27"/>
          <w:szCs w:val="27"/>
          <w:shd w:val="clear" w:color="auto" w:fill="FCFCFC"/>
        </w:rPr>
        <w:t>Spain is the most worrying example: according to the National action programs (NAPs) for the United Nations Convention to Combat Desertification (UNCCD) about 74% of Spain is at risk of desertification and 18% at high risk of becoming irreversibly desert.</w:t>
      </w:r>
    </w:p>
    <w:p w14:paraId="119B9514" w14:textId="1D29ABE1" w:rsidR="00772FA1" w:rsidRDefault="00B969D7" w:rsidP="11377E3A">
      <w:r>
        <w:rPr>
          <w:rFonts w:ascii="Arial" w:hAnsi="Arial" w:cs="Arial"/>
          <w:sz w:val="23"/>
          <w:szCs w:val="23"/>
        </w:rPr>
        <w:t xml:space="preserve">How to explain hidden factors: </w:t>
      </w:r>
      <w:r>
        <w:rPr>
          <w:rFonts w:ascii="Arial" w:hAnsi="Arial" w:cs="Arial"/>
          <w:sz w:val="23"/>
          <w:szCs w:val="23"/>
        </w:rPr>
        <w:br/>
      </w:r>
      <w:r>
        <w:rPr>
          <w:rFonts w:ascii="Arial" w:hAnsi="Arial" w:cs="Arial"/>
          <w:sz w:val="23"/>
          <w:szCs w:val="23"/>
        </w:rPr>
        <w:t>On Earth, the temperature distribution at the surface isaffected by many factors in addition to solar influx, such as differencesin the surface albedo, greenhouse gases and the ocean transport of heatfrom the tropics to poles. In the model these factors are modeled col-lectively by changes in the parameters ∆T and T</w:t>
      </w:r>
      <w:r>
        <w:rPr>
          <w:rFonts w:ascii="Arial" w:hAnsi="Arial" w:cs="Arial"/>
          <w:sz w:val="16"/>
          <w:szCs w:val="16"/>
        </w:rPr>
        <w:t>r</w:t>
      </w:r>
      <w:r>
        <w:rPr>
          <w:rFonts w:ascii="Arial" w:hAnsi="Arial" w:cs="Arial"/>
          <w:sz w:val="23"/>
          <w:szCs w:val="23"/>
        </w:rPr>
        <w:t>. It is expected thatchanges in the manner in which the differential heating is applied wouldnot change the qualitative dynamics, as is the case for differentiallyheated rotating fluids in cylindrical annuli [21].</w:t>
      </w:r>
      <w:r>
        <w:t xml:space="preserve"> </w:t>
      </w:r>
      <w:r>
        <w:br/>
      </w:r>
      <w:r>
        <w:rPr>
          <w:i/>
          <w:iCs/>
        </w:rPr>
        <w:t>(PDF) Poleward expansion of Hadley cells</w:t>
      </w:r>
      <w:r>
        <w:t xml:space="preserve">. Available from: </w:t>
      </w:r>
      <w:hyperlink r:id="rId68" w:history="1">
        <w:r>
          <w:rPr>
            <w:rStyle w:val="Hyperlink"/>
          </w:rPr>
          <w:t>https://www.researchgate.net/publication/264902638_Poleward_expansion_of_Hadley_cells</w:t>
        </w:r>
      </w:hyperlink>
      <w:r>
        <w:t xml:space="preserve"> [accessed Feb 23 2022].</w:t>
      </w:r>
    </w:p>
    <w:p w14:paraId="752446B9" w14:textId="4D1B50C3" w:rsidR="003A31DC" w:rsidRDefault="003A31DC" w:rsidP="11377E3A">
      <w:r>
        <w:t>Maths</w:t>
      </w:r>
      <w:r w:rsidR="006F60A7">
        <w:t xml:space="preserve"> Reference, GOLDEN authors: </w:t>
      </w:r>
      <w:r w:rsidR="006F60A7" w:rsidRPr="006F60A7">
        <w:t>https://www.researchgate.net/publication/220403001_Hysteresis_in_a_Rotating_Differentially_Heated_Spherical_Shell_of_Boussinesq_Fluid</w:t>
      </w:r>
    </w:p>
    <w:p w14:paraId="220FB2B4" w14:textId="77777777" w:rsidR="003A31DC" w:rsidRDefault="003A31DC" w:rsidP="11377E3A"/>
    <w:p w14:paraId="022F2E0B" w14:textId="4A81CEB4" w:rsidR="003A31DC" w:rsidRDefault="003A31DC" w:rsidP="11377E3A">
      <w:pPr>
        <w:rPr>
          <w:rFonts w:ascii="Arial" w:hAnsi="Arial" w:cs="Arial"/>
          <w:sz w:val="23"/>
          <w:szCs w:val="23"/>
        </w:rPr>
      </w:pPr>
      <w:r w:rsidRPr="003A31DC">
        <w:rPr>
          <w:rFonts w:ascii="Arial" w:hAnsi="Arial" w:cs="Arial"/>
          <w:sz w:val="23"/>
          <w:szCs w:val="23"/>
        </w:rPr>
        <w:lastRenderedPageBreak/>
        <w:drawing>
          <wp:inline distT="0" distB="0" distL="0" distR="0" wp14:anchorId="70E39B24" wp14:editId="3BB59865">
            <wp:extent cx="5032023" cy="3133725"/>
            <wp:effectExtent l="0" t="0" r="0" b="0"/>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engineering drawing&#10;&#10;Description automatically generated"/>
                    <pic:cNvPicPr/>
                  </pic:nvPicPr>
                  <pic:blipFill>
                    <a:blip r:embed="rId69"/>
                    <a:stretch>
                      <a:fillRect/>
                    </a:stretch>
                  </pic:blipFill>
                  <pic:spPr>
                    <a:xfrm>
                      <a:off x="0" y="0"/>
                      <a:ext cx="5032937" cy="3134294"/>
                    </a:xfrm>
                    <a:prstGeom prst="rect">
                      <a:avLst/>
                    </a:prstGeom>
                  </pic:spPr>
                </pic:pic>
              </a:graphicData>
            </a:graphic>
          </wp:inline>
        </w:drawing>
      </w:r>
    </w:p>
    <w:p w14:paraId="1B894B4D" w14:textId="0AD69AD2" w:rsidR="006F60A7" w:rsidRDefault="006F60A7" w:rsidP="11377E3A">
      <w:pPr>
        <w:rPr>
          <w:rFonts w:ascii="Arial" w:hAnsi="Arial" w:cs="Arial"/>
          <w:sz w:val="23"/>
          <w:szCs w:val="23"/>
        </w:rPr>
      </w:pPr>
      <w:r w:rsidRPr="006F60A7">
        <w:rPr>
          <w:rFonts w:ascii="Arial" w:hAnsi="Arial" w:cs="Arial"/>
          <w:sz w:val="23"/>
          <w:szCs w:val="23"/>
        </w:rPr>
        <w:drawing>
          <wp:inline distT="0" distB="0" distL="0" distR="0" wp14:anchorId="65FE2136" wp14:editId="4E2B2AB0">
            <wp:extent cx="5731510" cy="3416935"/>
            <wp:effectExtent l="0" t="0" r="254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70"/>
                    <a:stretch>
                      <a:fillRect/>
                    </a:stretch>
                  </pic:blipFill>
                  <pic:spPr>
                    <a:xfrm>
                      <a:off x="0" y="0"/>
                      <a:ext cx="5731510" cy="3416935"/>
                    </a:xfrm>
                    <a:prstGeom prst="rect">
                      <a:avLst/>
                    </a:prstGeom>
                  </pic:spPr>
                </pic:pic>
              </a:graphicData>
            </a:graphic>
          </wp:inline>
        </w:drawing>
      </w:r>
    </w:p>
    <w:p w14:paraId="66A495C7" w14:textId="6CE76F46" w:rsidR="00462527" w:rsidRDefault="00462527" w:rsidP="11377E3A">
      <w:r>
        <w:rPr>
          <w:rFonts w:ascii="Arial" w:hAnsi="Arial" w:cs="Arial"/>
          <w:sz w:val="27"/>
          <w:szCs w:val="27"/>
        </w:rPr>
        <w:t xml:space="preserve">However, for even very small ∆T &gt; 0, the fluid immediately begins to flowin a large stable convection cell with easterly flow toward the equator near the inner surface,similar to a Hadley cell except that it extends from equator to pole (in each hemisphere).In this paper, we refer to this as the Hadley cell. For larger values of ∆T, two or eventhree convection cells may appear between the equator and pole. The Hadley cell shrinks,always keeping one edge at the equator, while the additional cells appear between it andthe pole. When a second cell exists next to the Hadley cell, it is characterized by a weakercounter-rotating flow, with a westerly component. The third cell, </w:t>
      </w:r>
      <w:r>
        <w:rPr>
          <w:rFonts w:ascii="Arial" w:hAnsi="Arial" w:cs="Arial"/>
          <w:sz w:val="27"/>
          <w:szCs w:val="27"/>
        </w:rPr>
        <w:lastRenderedPageBreak/>
        <w:t>when it exists, has thesame rotation as the Hadley cell but lies near the pole. In every case, there is a region ofhigh velocity azimuthal flow at high altitudes and mid-latitudes, resembling the Earth’s jetstream.</w:t>
      </w:r>
      <w:r>
        <w:t xml:space="preserve"> </w:t>
      </w:r>
      <w:r>
        <w:br/>
      </w:r>
      <w:r>
        <w:rPr>
          <w:i/>
          <w:iCs/>
        </w:rPr>
        <w:t>(PDF) Hysteresis in a Rotating Differentially Heated Spherical Shell of Boussinesq Fluid</w:t>
      </w:r>
      <w:r>
        <w:t xml:space="preserve">. Available from: </w:t>
      </w:r>
      <w:hyperlink r:id="rId71" w:history="1">
        <w:r>
          <w:rPr>
            <w:rStyle w:val="Hyperlink"/>
          </w:rPr>
          <w:t>https://www.researchgate.net/publication/220403001_Hysteresis_in_a_Rotating_Differentially_Heated_Spherical_Shell_of_Boussinesq_Fluid</w:t>
        </w:r>
      </w:hyperlink>
      <w:r>
        <w:t xml:space="preserve"> [accessed Feb 23 2022].</w:t>
      </w:r>
    </w:p>
    <w:p w14:paraId="5557C61F" w14:textId="77777777" w:rsidR="006438EC" w:rsidRDefault="006438EC" w:rsidP="11377E3A"/>
    <w:p w14:paraId="1452799E" w14:textId="70507D83" w:rsidR="006438EC" w:rsidRDefault="006438EC" w:rsidP="11377E3A">
      <w:r>
        <w:t xml:space="preserve">From: </w:t>
      </w:r>
      <w:r w:rsidRPr="006438EC">
        <w:t>https://curry.eas.gatech.edu/Courses/6140/ency/Chapter11/Ency_Atmos/Permafrost.pdf</w:t>
      </w:r>
    </w:p>
    <w:p w14:paraId="6B2FD2CC" w14:textId="480D61CF" w:rsidR="006438EC" w:rsidRDefault="006438EC" w:rsidP="11377E3A">
      <w:pPr>
        <w:rPr>
          <w:rFonts w:ascii="Arial" w:hAnsi="Arial" w:cs="Arial"/>
          <w:sz w:val="23"/>
          <w:szCs w:val="23"/>
        </w:rPr>
      </w:pPr>
      <w:r w:rsidRPr="006438EC">
        <w:rPr>
          <w:rFonts w:ascii="Arial" w:hAnsi="Arial" w:cs="Arial"/>
          <w:sz w:val="23"/>
          <w:szCs w:val="23"/>
        </w:rPr>
        <w:drawing>
          <wp:inline distT="0" distB="0" distL="0" distR="0" wp14:anchorId="577319E9" wp14:editId="75B5F667">
            <wp:extent cx="2972215" cy="2476846"/>
            <wp:effectExtent l="0" t="0" r="0" b="0"/>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72"/>
                    <a:stretch>
                      <a:fillRect/>
                    </a:stretch>
                  </pic:blipFill>
                  <pic:spPr>
                    <a:xfrm>
                      <a:off x="0" y="0"/>
                      <a:ext cx="2972215" cy="2476846"/>
                    </a:xfrm>
                    <a:prstGeom prst="rect">
                      <a:avLst/>
                    </a:prstGeom>
                  </pic:spPr>
                </pic:pic>
              </a:graphicData>
            </a:graphic>
          </wp:inline>
        </w:drawing>
      </w:r>
      <w:r w:rsidR="00165431">
        <w:rPr>
          <w:rFonts w:ascii="Arial" w:hAnsi="Arial" w:cs="Arial"/>
          <w:sz w:val="23"/>
          <w:szCs w:val="23"/>
        </w:rPr>
        <w:t xml:space="preserve"> </w:t>
      </w:r>
    </w:p>
    <w:p w14:paraId="725FDD10" w14:textId="3E620649" w:rsidR="00383A81" w:rsidRPr="00B969D7" w:rsidRDefault="00383A81" w:rsidP="11377E3A">
      <w:pPr>
        <w:rPr>
          <w:rFonts w:ascii="Arial" w:hAnsi="Arial" w:cs="Arial"/>
          <w:sz w:val="23"/>
          <w:szCs w:val="23"/>
        </w:rPr>
      </w:pPr>
      <w:r>
        <w:rPr>
          <w:noProof/>
        </w:rPr>
        <w:lastRenderedPageBreak/>
        <w:drawing>
          <wp:inline distT="0" distB="0" distL="0" distR="0" wp14:anchorId="2FF4E447" wp14:editId="541A89D9">
            <wp:extent cx="3867063" cy="5829300"/>
            <wp:effectExtent l="0" t="0" r="635" b="0"/>
            <wp:docPr id="45" name="Picture 45"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ails are in the caption following the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68140" cy="5830924"/>
                    </a:xfrm>
                    <a:prstGeom prst="rect">
                      <a:avLst/>
                    </a:prstGeom>
                    <a:noFill/>
                    <a:ln>
                      <a:noFill/>
                    </a:ln>
                  </pic:spPr>
                </pic:pic>
              </a:graphicData>
            </a:graphic>
          </wp:inline>
        </w:drawing>
      </w:r>
    </w:p>
    <w:sectPr w:rsidR="00383A81" w:rsidRPr="00B969D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1EF89" w14:textId="77777777" w:rsidR="00533987" w:rsidRDefault="00533987" w:rsidP="00D24FC4">
      <w:pPr>
        <w:spacing w:after="0" w:line="240" w:lineRule="auto"/>
      </w:pPr>
      <w:r>
        <w:separator/>
      </w:r>
    </w:p>
  </w:endnote>
  <w:endnote w:type="continuationSeparator" w:id="0">
    <w:p w14:paraId="3237CBAF" w14:textId="77777777" w:rsidR="00533987" w:rsidRDefault="00533987" w:rsidP="00D24F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charset w:val="00"/>
    <w:family w:val="auto"/>
    <w:pitch w:val="variable"/>
    <w:sig w:usb0="2000020F" w:usb1="00000003" w:usb2="00000000" w:usb3="00000000" w:csb0="00000197" w:csb1="00000000"/>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BA022" w14:textId="77777777" w:rsidR="00533987" w:rsidRDefault="00533987" w:rsidP="00D24FC4">
      <w:pPr>
        <w:spacing w:after="0" w:line="240" w:lineRule="auto"/>
      </w:pPr>
      <w:r>
        <w:separator/>
      </w:r>
    </w:p>
  </w:footnote>
  <w:footnote w:type="continuationSeparator" w:id="0">
    <w:p w14:paraId="751DE742" w14:textId="77777777" w:rsidR="00533987" w:rsidRDefault="00533987" w:rsidP="00D24F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F80D05"/>
    <w:multiLevelType w:val="hybridMultilevel"/>
    <w:tmpl w:val="63588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BE6"/>
    <w:rsid w:val="00041EF1"/>
    <w:rsid w:val="000C0F51"/>
    <w:rsid w:val="000D79C1"/>
    <w:rsid w:val="000E4CF7"/>
    <w:rsid w:val="00126739"/>
    <w:rsid w:val="001323BC"/>
    <w:rsid w:val="00134544"/>
    <w:rsid w:val="00165431"/>
    <w:rsid w:val="001830FE"/>
    <w:rsid w:val="001840AB"/>
    <w:rsid w:val="0019088B"/>
    <w:rsid w:val="001C0C69"/>
    <w:rsid w:val="001C1064"/>
    <w:rsid w:val="001D00BE"/>
    <w:rsid w:val="001D191D"/>
    <w:rsid w:val="0020080B"/>
    <w:rsid w:val="0021131B"/>
    <w:rsid w:val="00211FF1"/>
    <w:rsid w:val="002309C0"/>
    <w:rsid w:val="00242FE4"/>
    <w:rsid w:val="00264B43"/>
    <w:rsid w:val="002A34D3"/>
    <w:rsid w:val="002D20F6"/>
    <w:rsid w:val="00312E70"/>
    <w:rsid w:val="00332D9B"/>
    <w:rsid w:val="0036699F"/>
    <w:rsid w:val="00383A81"/>
    <w:rsid w:val="00393CA7"/>
    <w:rsid w:val="003A31DC"/>
    <w:rsid w:val="003C62CA"/>
    <w:rsid w:val="003E38E8"/>
    <w:rsid w:val="00426A46"/>
    <w:rsid w:val="0045177A"/>
    <w:rsid w:val="00454704"/>
    <w:rsid w:val="0046047D"/>
    <w:rsid w:val="00462527"/>
    <w:rsid w:val="00503E6E"/>
    <w:rsid w:val="00504C3A"/>
    <w:rsid w:val="005240C9"/>
    <w:rsid w:val="00533987"/>
    <w:rsid w:val="00570E8B"/>
    <w:rsid w:val="00594810"/>
    <w:rsid w:val="005D602A"/>
    <w:rsid w:val="006077BF"/>
    <w:rsid w:val="00636AE3"/>
    <w:rsid w:val="00642044"/>
    <w:rsid w:val="006438EC"/>
    <w:rsid w:val="006D0275"/>
    <w:rsid w:val="006E11DE"/>
    <w:rsid w:val="006F60A7"/>
    <w:rsid w:val="00701296"/>
    <w:rsid w:val="007079D8"/>
    <w:rsid w:val="00725F6F"/>
    <w:rsid w:val="00765C52"/>
    <w:rsid w:val="00772B5E"/>
    <w:rsid w:val="00772FA1"/>
    <w:rsid w:val="0078469A"/>
    <w:rsid w:val="007B25D0"/>
    <w:rsid w:val="007B6BAF"/>
    <w:rsid w:val="007C7C89"/>
    <w:rsid w:val="00800C28"/>
    <w:rsid w:val="00801B1D"/>
    <w:rsid w:val="00847C1A"/>
    <w:rsid w:val="00860BE6"/>
    <w:rsid w:val="00862495"/>
    <w:rsid w:val="008860F2"/>
    <w:rsid w:val="008D0003"/>
    <w:rsid w:val="008E6F98"/>
    <w:rsid w:val="009105F6"/>
    <w:rsid w:val="00911AA6"/>
    <w:rsid w:val="00933724"/>
    <w:rsid w:val="00993674"/>
    <w:rsid w:val="009A1D7A"/>
    <w:rsid w:val="009C54F9"/>
    <w:rsid w:val="00A16F77"/>
    <w:rsid w:val="00A55316"/>
    <w:rsid w:val="00A768BA"/>
    <w:rsid w:val="00A83E71"/>
    <w:rsid w:val="00AD2BFE"/>
    <w:rsid w:val="00AD4D87"/>
    <w:rsid w:val="00B00EE6"/>
    <w:rsid w:val="00B0467A"/>
    <w:rsid w:val="00B668D0"/>
    <w:rsid w:val="00B969D7"/>
    <w:rsid w:val="00B97495"/>
    <w:rsid w:val="00BB577F"/>
    <w:rsid w:val="00BC051B"/>
    <w:rsid w:val="00BC1154"/>
    <w:rsid w:val="00BC62DA"/>
    <w:rsid w:val="00BF49F7"/>
    <w:rsid w:val="00C03EB3"/>
    <w:rsid w:val="00C31A8E"/>
    <w:rsid w:val="00C42846"/>
    <w:rsid w:val="00C54583"/>
    <w:rsid w:val="00C64C05"/>
    <w:rsid w:val="00C71928"/>
    <w:rsid w:val="00C723F5"/>
    <w:rsid w:val="00C72C91"/>
    <w:rsid w:val="00C72D49"/>
    <w:rsid w:val="00D24FC4"/>
    <w:rsid w:val="00D26470"/>
    <w:rsid w:val="00D47463"/>
    <w:rsid w:val="00D958C0"/>
    <w:rsid w:val="00DC4C23"/>
    <w:rsid w:val="00DD7956"/>
    <w:rsid w:val="00DF08B5"/>
    <w:rsid w:val="00E020E6"/>
    <w:rsid w:val="00E17A1C"/>
    <w:rsid w:val="00E86AF4"/>
    <w:rsid w:val="00E97FBA"/>
    <w:rsid w:val="00EE034A"/>
    <w:rsid w:val="00F413D5"/>
    <w:rsid w:val="00F55BB2"/>
    <w:rsid w:val="00F639D7"/>
    <w:rsid w:val="00FA3ADB"/>
    <w:rsid w:val="11377E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2464E"/>
  <w15:chartTrackingRefBased/>
  <w15:docId w15:val="{1920645E-76D5-4694-88EE-8E91380C7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7C89"/>
    <w:rPr>
      <w:color w:val="0563C1" w:themeColor="hyperlink"/>
      <w:u w:val="single"/>
    </w:rPr>
  </w:style>
  <w:style w:type="character" w:styleId="UnresolvedMention">
    <w:name w:val="Unresolved Mention"/>
    <w:basedOn w:val="DefaultParagraphFont"/>
    <w:uiPriority w:val="99"/>
    <w:semiHidden/>
    <w:unhideWhenUsed/>
    <w:rsid w:val="007C7C89"/>
    <w:rPr>
      <w:color w:val="605E5C"/>
      <w:shd w:val="clear" w:color="auto" w:fill="E1DFDD"/>
    </w:rPr>
  </w:style>
  <w:style w:type="paragraph" w:styleId="ListParagraph">
    <w:name w:val="List Paragraph"/>
    <w:basedOn w:val="Normal"/>
    <w:uiPriority w:val="34"/>
    <w:qFormat/>
    <w:rsid w:val="00EE034A"/>
    <w:pPr>
      <w:ind w:left="720"/>
      <w:contextualSpacing/>
    </w:pPr>
  </w:style>
  <w:style w:type="character" w:styleId="FollowedHyperlink">
    <w:name w:val="FollowedHyperlink"/>
    <w:basedOn w:val="DefaultParagraphFont"/>
    <w:uiPriority w:val="99"/>
    <w:semiHidden/>
    <w:unhideWhenUsed/>
    <w:rsid w:val="00264B43"/>
    <w:rPr>
      <w:color w:val="954F72" w:themeColor="followedHyperlink"/>
      <w:u w:val="single"/>
    </w:rPr>
  </w:style>
  <w:style w:type="paragraph" w:styleId="Header">
    <w:name w:val="header"/>
    <w:basedOn w:val="Normal"/>
    <w:link w:val="HeaderChar"/>
    <w:uiPriority w:val="99"/>
    <w:unhideWhenUsed/>
    <w:rsid w:val="00D24F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4FC4"/>
  </w:style>
  <w:style w:type="paragraph" w:styleId="Footer">
    <w:name w:val="footer"/>
    <w:basedOn w:val="Normal"/>
    <w:link w:val="FooterChar"/>
    <w:uiPriority w:val="99"/>
    <w:unhideWhenUsed/>
    <w:rsid w:val="00D24F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4FC4"/>
  </w:style>
  <w:style w:type="character" w:styleId="Strong">
    <w:name w:val="Strong"/>
    <w:basedOn w:val="DefaultParagraphFont"/>
    <w:uiPriority w:val="22"/>
    <w:qFormat/>
    <w:rsid w:val="002D20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5424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hyperlink" Target="https://agupubs.onlinelibrary.wiley.com/doi/full/10.1002/2017JD027691" TargetMode="External"/><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hyperlink" Target="https://www.researchgate.net/publication/264902638_Poleward_expansion_of_Hadley_cells"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apgc.awi.de/dataset/near-surface-conditions-synthesis-1997-2016-alaska" TargetMode="External"/><Relationship Id="rId11" Type="http://schemas.openxmlformats.org/officeDocument/2006/relationships/hyperlink" Target="https://developers.google.com/earth-engine/datasets/catalog/FAO_GAUL_2015_level0?hl=en" TargetMode="External"/><Relationship Id="rId24" Type="http://schemas.openxmlformats.org/officeDocument/2006/relationships/hyperlink" Target="https://www.youtube.com/watch?v=fSytzGwwBVw" TargetMode="External"/><Relationship Id="rId32" Type="http://schemas.openxmlformats.org/officeDocument/2006/relationships/image" Target="media/image17.png"/><Relationship Id="rId37" Type="http://schemas.openxmlformats.org/officeDocument/2006/relationships/image" Target="media/image21.gif"/><Relationship Id="rId40" Type="http://schemas.openxmlformats.org/officeDocument/2006/relationships/hyperlink" Target="https://www.esa.int/Applications/Observing_the_Earth/Space_for_our_climate/Long-term_permafrost_record_details_Arctic_thaw" TargetMode="External"/><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eo.libretexts.org/Courses/Gettysburg_College/Book%3A_An_Introduction_to_Geology_(Johnson_Affolter_Inkenbrandt_and_Mosher)/13%3A_Deserts/13.02%3A_The_Origin_of_Deserts" TargetMode="External"/><Relationship Id="rId19" Type="http://schemas.openxmlformats.org/officeDocument/2006/relationships/image" Target="media/image8.png"/><Relationship Id="rId14" Type="http://schemas.openxmlformats.org/officeDocument/2006/relationships/hyperlink" Target="https://developers.google.com/earth-engine/guides/image_upload"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39.jpe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hyperlink" Target="https://catalogue.ceda.ac.uk/uuid/6e2091cb0c8b4106921b63cd5357c97c"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www.sciencedirect.com/science/article/pii/S0034425717302201?via%3Dihub" TargetMode="External"/><Relationship Id="rId59" Type="http://schemas.openxmlformats.org/officeDocument/2006/relationships/image" Target="media/image37.png"/><Relationship Id="rId67" Type="http://schemas.openxmlformats.org/officeDocument/2006/relationships/image" Target="media/image42.gif"/><Relationship Id="rId20" Type="http://schemas.openxmlformats.org/officeDocument/2006/relationships/image" Target="media/image9.png"/><Relationship Id="rId41" Type="http://schemas.openxmlformats.org/officeDocument/2006/relationships/hyperlink" Target="https://www.nature.com/articles/s41598-019-39942-4" TargetMode="External"/><Relationship Id="rId54" Type="http://schemas.openxmlformats.org/officeDocument/2006/relationships/image" Target="media/image33.png"/><Relationship Id="rId62" Type="http://schemas.openxmlformats.org/officeDocument/2006/relationships/hyperlink" Target="https://geo.libretexts.org/Bookshelves/Geology/Book%3A_An_Introduction_to_Geology_(Johnson_Affolter_Inkenbrandt_and_Mosher)/13%3A_Deserts/13.02%3A_The_Origin_of_Deserts" TargetMode="External"/><Relationship Id="rId70" Type="http://schemas.openxmlformats.org/officeDocument/2006/relationships/image" Target="media/image4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gtnp.arcticportal.org/data/database-management-system" TargetMode="External"/><Relationship Id="rId36" Type="http://schemas.openxmlformats.org/officeDocument/2006/relationships/hyperlink" Target="https://opendata.aemet.es/centrodedescargas/productosAEMET" TargetMode="External"/><Relationship Id="rId49" Type="http://schemas.openxmlformats.org/officeDocument/2006/relationships/image" Target="media/image28.png"/><Relationship Id="rId57" Type="http://schemas.openxmlformats.org/officeDocument/2006/relationships/hyperlink" Target="https://climate.esa.int/media/documents/CCI_PERMA_PUG_v3.0.pdf" TargetMode="External"/><Relationship Id="rId10" Type="http://schemas.openxmlformats.org/officeDocument/2006/relationships/image" Target="media/image3.png"/><Relationship Id="rId31" Type="http://schemas.openxmlformats.org/officeDocument/2006/relationships/hyperlink" Target="https://gis.stackexchange.com/questions/347526/calculating-annual-mean-temperature-from-era5-data-in-earth-engine"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https://www.nature.com/articles/s41598-020-61085-0" TargetMode="External"/><Relationship Id="rId65" Type="http://schemas.openxmlformats.org/officeDocument/2006/relationships/image" Target="media/image40.png"/><Relationship Id="rId73"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nsidc.org/support/how/how-convert-golive-netcdf-variables-geotiff" TargetMode="External"/><Relationship Id="rId18" Type="http://schemas.openxmlformats.org/officeDocument/2006/relationships/image" Target="media/image7.png"/><Relationship Id="rId39" Type="http://schemas.openxmlformats.org/officeDocument/2006/relationships/hyperlink" Target="https://climate.esa.int/en/odp/" TargetMode="External"/><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yperlink" Target="https://developers.google.com/earth-engine/datasets/catalog/ECMWF_ERA5_MONTHLY" TargetMode="External"/><Relationship Id="rId71" Type="http://schemas.openxmlformats.org/officeDocument/2006/relationships/hyperlink" Target="https://www.researchgate.net/publication/220403001_Hysteresis_in_a_Rotating_Differentially_Heated_Spherical_Shell_of_Boussinesq_Flu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9543</TotalTime>
  <Pages>23</Pages>
  <Words>2157</Words>
  <Characters>12299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Hague</dc:creator>
  <cp:keywords/>
  <dc:description/>
  <cp:lastModifiedBy>Harrison Hague</cp:lastModifiedBy>
  <cp:revision>91</cp:revision>
  <dcterms:created xsi:type="dcterms:W3CDTF">2021-11-11T21:58:00Z</dcterms:created>
  <dcterms:modified xsi:type="dcterms:W3CDTF">2022-02-24T15:39:00Z</dcterms:modified>
</cp:coreProperties>
</file>